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C7764" w14:textId="77777777" w:rsidR="00F92A4F" w:rsidRPr="00FF329A" w:rsidRDefault="00A70AC9" w:rsidP="00420984">
      <w:bookmarkStart w:id="0" w:name="_GoBack"/>
      <w:bookmarkEnd w:id="0"/>
      <w:r w:rsidRPr="00FF329A">
        <w:rPr>
          <w:noProof/>
        </w:rPr>
        <w:drawing>
          <wp:anchor distT="0" distB="0" distL="114300" distR="114300" simplePos="0" relativeHeight="251659776" behindDoc="0" locked="0" layoutInCell="1" allowOverlap="1" wp14:anchorId="22FF4368" wp14:editId="35C9A820">
            <wp:simplePos x="0" y="0"/>
            <wp:positionH relativeFrom="column">
              <wp:posOffset>-533400</wp:posOffset>
            </wp:positionH>
            <wp:positionV relativeFrom="paragraph">
              <wp:posOffset>8039100</wp:posOffset>
            </wp:positionV>
            <wp:extent cx="2171700" cy="790575"/>
            <wp:effectExtent l="19050" t="0" r="0" b="0"/>
            <wp:wrapTight wrapText="bothSides">
              <wp:wrapPolygon edited="0">
                <wp:start x="2463" y="0"/>
                <wp:lineTo x="1326" y="1561"/>
                <wp:lineTo x="-189" y="6246"/>
                <wp:lineTo x="0" y="16655"/>
                <wp:lineTo x="2084" y="21340"/>
                <wp:lineTo x="2274" y="21340"/>
                <wp:lineTo x="5495" y="21340"/>
                <wp:lineTo x="5684" y="21340"/>
                <wp:lineTo x="7768" y="17176"/>
                <wp:lineTo x="7768" y="16655"/>
                <wp:lineTo x="21411" y="16135"/>
                <wp:lineTo x="21600" y="15614"/>
                <wp:lineTo x="21032" y="8328"/>
                <wp:lineTo x="21411" y="6246"/>
                <wp:lineTo x="5495" y="0"/>
                <wp:lineTo x="2463" y="0"/>
              </wp:wrapPolygon>
            </wp:wrapTight>
            <wp:docPr id="6" name="Picture 6" descr="dhs_fema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s_fema_final"/>
                    <pic:cNvPicPr>
                      <a:picLocks noChangeAspect="1" noChangeArrowheads="1"/>
                    </pic:cNvPicPr>
                  </pic:nvPicPr>
                  <pic:blipFill>
                    <a:blip r:embed="rId9" cstate="print"/>
                    <a:srcRect/>
                    <a:stretch>
                      <a:fillRect/>
                    </a:stretch>
                  </pic:blipFill>
                  <pic:spPr bwMode="auto">
                    <a:xfrm>
                      <a:off x="0" y="0"/>
                      <a:ext cx="2171700" cy="790575"/>
                    </a:xfrm>
                    <a:prstGeom prst="rect">
                      <a:avLst/>
                    </a:prstGeom>
                    <a:noFill/>
                    <a:ln w="9525">
                      <a:noFill/>
                      <a:miter lim="800000"/>
                      <a:headEnd/>
                      <a:tailEnd/>
                    </a:ln>
                  </pic:spPr>
                </pic:pic>
              </a:graphicData>
            </a:graphic>
          </wp:anchor>
        </w:drawing>
      </w:r>
      <w:r w:rsidR="0048146A" w:rsidRPr="00FF329A">
        <w:rPr>
          <w:noProof/>
        </w:rPr>
        <mc:AlternateContent>
          <mc:Choice Requires="wps">
            <w:drawing>
              <wp:anchor distT="0" distB="0" distL="114300" distR="114300" simplePos="0" relativeHeight="251655680" behindDoc="1" locked="0" layoutInCell="1" allowOverlap="1" wp14:anchorId="1443A812" wp14:editId="02938938">
                <wp:simplePos x="0" y="0"/>
                <wp:positionH relativeFrom="column">
                  <wp:posOffset>-914400</wp:posOffset>
                </wp:positionH>
                <wp:positionV relativeFrom="paragraph">
                  <wp:posOffset>-914400</wp:posOffset>
                </wp:positionV>
                <wp:extent cx="7818120" cy="5029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8120" cy="5029200"/>
                        </a:xfrm>
                        <a:prstGeom prst="rect">
                          <a:avLst/>
                        </a:prstGeom>
                        <a:solidFill>
                          <a:srgbClr val="0052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in;width:615.6pt;height: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" fillcolor="#005288" stroked="f"/>
            </w:pict>
          </mc:Fallback>
        </mc:AlternateContent>
      </w:r>
    </w:p>
    <w:p w14:paraId="7C7D2E63" w14:textId="77777777" w:rsidR="00F92A4F" w:rsidRPr="00FF329A" w:rsidRDefault="00F92A4F" w:rsidP="009125E2"/>
    <w:p w14:paraId="69697DEE" w14:textId="77777777" w:rsidR="00F92A4F" w:rsidRPr="00FF329A" w:rsidRDefault="00F92A4F" w:rsidP="009125E2"/>
    <w:p w14:paraId="0F10F7F1" w14:textId="77777777" w:rsidR="00F92A4F" w:rsidRPr="00FF329A" w:rsidRDefault="00F92A4F" w:rsidP="009125E2"/>
    <w:p w14:paraId="1904A248" w14:textId="77777777" w:rsidR="00F54CF3" w:rsidRPr="00FF329A" w:rsidRDefault="0048146A" w:rsidP="00F54CF3">
      <w:pPr>
        <w:pStyle w:val="BodyText"/>
      </w:pPr>
      <w:r w:rsidRPr="00FF329A">
        <w:rPr>
          <w:noProof/>
        </w:rPr>
        <mc:AlternateContent>
          <mc:Choice Requires="wps">
            <w:drawing>
              <wp:anchor distT="0" distB="0" distL="114300" distR="114300" simplePos="0" relativeHeight="251658752" behindDoc="0" locked="0" layoutInCell="1" allowOverlap="1" wp14:anchorId="7103D22D" wp14:editId="3AA30854">
                <wp:simplePos x="0" y="0"/>
                <wp:positionH relativeFrom="column">
                  <wp:posOffset>-913765</wp:posOffset>
                </wp:positionH>
                <wp:positionV relativeFrom="paragraph">
                  <wp:posOffset>6128385</wp:posOffset>
                </wp:positionV>
                <wp:extent cx="7277100" cy="457200"/>
                <wp:effectExtent l="0" t="0" r="0" b="0"/>
                <wp:wrapTight wrapText="bothSides">
                  <wp:wrapPolygon edited="0">
                    <wp:start x="1018" y="0"/>
                    <wp:lineTo x="1018" y="20700"/>
                    <wp:lineTo x="21430" y="20700"/>
                    <wp:lineTo x="21430" y="0"/>
                    <wp:lineTo x="1018"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CA10" w14:textId="77777777" w:rsidR="00CD270D" w:rsidRPr="00B16DB3" w:rsidRDefault="00CD270D" w:rsidP="00F54CF3">
                            <w:pPr>
                              <w:rPr>
                                <w:i/>
                                <w:color w:val="005288"/>
                                <w:sz w:val="44"/>
                                <w:szCs w:val="44"/>
                              </w:rPr>
                            </w:pPr>
                            <w:r>
                              <w:rPr>
                                <w:i/>
                                <w:color w:val="005288"/>
                                <w:sz w:val="44"/>
                                <w:szCs w:val="44"/>
                              </w:rPr>
                              <w:t>September 20</w:t>
                            </w:r>
                            <w:r w:rsidRPr="0048146A">
                              <w:rPr>
                                <w:i/>
                                <w:color w:val="005288"/>
                                <w:sz w:val="44"/>
                                <w:szCs w:val="44"/>
                              </w:rPr>
                              <w:t>13</w:t>
                            </w:r>
                          </w:p>
                        </w:txbxContent>
                      </wps:txbx>
                      <wps:bodyPr rot="0" vert="horz" wrap="square" lIns="393192"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1.95pt;margin-top:482.55pt;width:57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GwuAIAALo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" filled="f" stroked="f">
                <v:textbox inset="30.96pt">
                  <w:txbxContent>
                    <w:p w:rsidR="00CD270D" w:rsidRPr="00B16DB3" w:rsidRDefault="00CD270D" w:rsidP="00F54CF3">
                      <w:pPr>
                        <w:rPr>
                          <w:i/>
                          <w:color w:val="005288"/>
                          <w:sz w:val="44"/>
                          <w:szCs w:val="44"/>
                        </w:rPr>
                      </w:pPr>
                      <w:r>
                        <w:rPr>
                          <w:i/>
                          <w:color w:val="005288"/>
                          <w:sz w:val="44"/>
                          <w:szCs w:val="44"/>
                        </w:rPr>
                        <w:t>September 20</w:t>
                      </w:r>
                      <w:r w:rsidRPr="0048146A">
                        <w:rPr>
                          <w:i/>
                          <w:color w:val="005288"/>
                          <w:sz w:val="44"/>
                          <w:szCs w:val="44"/>
                        </w:rPr>
                        <w:t>13</w:t>
                      </w:r>
                    </w:p>
                  </w:txbxContent>
                </v:textbox>
                <w10:wrap type="tight"/>
              </v:shape>
            </w:pict>
          </mc:Fallback>
        </mc:AlternateContent>
      </w:r>
      <w:r w:rsidRPr="00FF329A">
        <w:rPr>
          <w:noProof/>
        </w:rPr>
        <mc:AlternateContent>
          <mc:Choice Requires="wps">
            <w:drawing>
              <wp:anchor distT="0" distB="0" distL="114300" distR="114300" simplePos="0" relativeHeight="251657728" behindDoc="0" locked="0" layoutInCell="1" allowOverlap="1" wp14:anchorId="1B83525D" wp14:editId="17FB7714">
                <wp:simplePos x="0" y="0"/>
                <wp:positionH relativeFrom="column">
                  <wp:posOffset>-914400</wp:posOffset>
                </wp:positionH>
                <wp:positionV relativeFrom="paragraph">
                  <wp:posOffset>5566410</wp:posOffset>
                </wp:positionV>
                <wp:extent cx="7124700" cy="476250"/>
                <wp:effectExtent l="0" t="0" r="0" b="0"/>
                <wp:wrapTight wrapText="bothSides">
                  <wp:wrapPolygon edited="0">
                    <wp:start x="1040" y="0"/>
                    <wp:lineTo x="1040" y="20736"/>
                    <wp:lineTo x="21427" y="20736"/>
                    <wp:lineTo x="21427" y="0"/>
                    <wp:lineTo x="104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6ECAD" w14:textId="77777777" w:rsidR="00CD270D" w:rsidRPr="00B16DB3" w:rsidRDefault="00CD270D" w:rsidP="00C82F39">
                            <w:pPr>
                              <w:rPr>
                                <w:rFonts w:ascii="Arial" w:hAnsi="Arial" w:cs="Arial"/>
                                <w:color w:val="005288"/>
                                <w:sz w:val="44"/>
                                <w:szCs w:val="44"/>
                              </w:rPr>
                            </w:pPr>
                            <w:r w:rsidRPr="00B16DB3">
                              <w:rPr>
                                <w:rFonts w:ascii="Arial" w:hAnsi="Arial" w:cs="Arial"/>
                                <w:color w:val="005288"/>
                                <w:sz w:val="44"/>
                                <w:szCs w:val="44"/>
                              </w:rPr>
                              <w:t xml:space="preserve">Emergency Operations Plan </w:t>
                            </w:r>
                            <w:r>
                              <w:rPr>
                                <w:rFonts w:ascii="Arial" w:hAnsi="Arial" w:cs="Arial"/>
                                <w:color w:val="005288"/>
                                <w:sz w:val="44"/>
                                <w:szCs w:val="44"/>
                              </w:rPr>
                              <w:t xml:space="preserve">– Basic Plan </w:t>
                            </w:r>
                            <w:r w:rsidRPr="00B16DB3">
                              <w:rPr>
                                <w:rFonts w:ascii="Arial" w:hAnsi="Arial" w:cs="Arial"/>
                                <w:color w:val="005288"/>
                                <w:sz w:val="44"/>
                                <w:szCs w:val="44"/>
                              </w:rPr>
                              <w:t>Template</w:t>
                            </w:r>
                          </w:p>
                        </w:txbxContent>
                      </wps:txbx>
                      <wps:bodyPr rot="0" vert="horz" wrap="square" lIns="393192"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in;margin-top:438.3pt;width:561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cvQIAAME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" filled="f" stroked="f">
                <v:textbox inset="30.96pt">
                  <w:txbxContent>
                    <w:p w:rsidR="00CD270D" w:rsidRPr="00B16DB3" w:rsidRDefault="00CD270D" w:rsidP="00C82F39">
                      <w:pPr>
                        <w:rPr>
                          <w:rFonts w:ascii="Arial" w:hAnsi="Arial" w:cs="Arial"/>
                          <w:color w:val="005288"/>
                          <w:sz w:val="44"/>
                          <w:szCs w:val="44"/>
                        </w:rPr>
                      </w:pPr>
                      <w:r w:rsidRPr="00B16DB3">
                        <w:rPr>
                          <w:rFonts w:ascii="Arial" w:hAnsi="Arial" w:cs="Arial"/>
                          <w:color w:val="005288"/>
                          <w:sz w:val="44"/>
                          <w:szCs w:val="44"/>
                        </w:rPr>
                        <w:t xml:space="preserve">Emergency Operations Plan </w:t>
                      </w:r>
                      <w:r>
                        <w:rPr>
                          <w:rFonts w:ascii="Arial" w:hAnsi="Arial" w:cs="Arial"/>
                          <w:color w:val="005288"/>
                          <w:sz w:val="44"/>
                          <w:szCs w:val="44"/>
                        </w:rPr>
                        <w:t xml:space="preserve">– Basic Plan </w:t>
                      </w:r>
                      <w:r w:rsidRPr="00B16DB3">
                        <w:rPr>
                          <w:rFonts w:ascii="Arial" w:hAnsi="Arial" w:cs="Arial"/>
                          <w:color w:val="005288"/>
                          <w:sz w:val="44"/>
                          <w:szCs w:val="44"/>
                        </w:rPr>
                        <w:t>Template</w:t>
                      </w:r>
                    </w:p>
                  </w:txbxContent>
                </v:textbox>
                <w10:wrap type="tight"/>
              </v:shape>
            </w:pict>
          </mc:Fallback>
        </mc:AlternateContent>
      </w:r>
      <w:r w:rsidRPr="00FF329A">
        <w:rPr>
          <w:noProof/>
        </w:rPr>
        <mc:AlternateContent>
          <mc:Choice Requires="wps">
            <w:drawing>
              <wp:anchor distT="0" distB="0" distL="114300" distR="114300" simplePos="0" relativeHeight="251656704" behindDoc="0" locked="0" layoutInCell="1" allowOverlap="1" wp14:anchorId="25140412" wp14:editId="0BECFD29">
                <wp:simplePos x="0" y="0"/>
                <wp:positionH relativeFrom="column">
                  <wp:posOffset>-914400</wp:posOffset>
                </wp:positionH>
                <wp:positionV relativeFrom="paragraph">
                  <wp:posOffset>3642360</wp:posOffset>
                </wp:positionV>
                <wp:extent cx="6743700" cy="1828800"/>
                <wp:effectExtent l="0" t="0" r="0" b="0"/>
                <wp:wrapTight wrapText="bothSides">
                  <wp:wrapPolygon edited="0">
                    <wp:start x="1098" y="0"/>
                    <wp:lineTo x="1098" y="21375"/>
                    <wp:lineTo x="21539" y="21375"/>
                    <wp:lineTo x="21539" y="0"/>
                    <wp:lineTo x="1098"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D973" w14:textId="77777777" w:rsidR="00CD270D" w:rsidRPr="00B16DB3" w:rsidRDefault="00CD270D" w:rsidP="00AB1D04">
                            <w:pPr>
                              <w:rPr>
                                <w:color w:val="005288"/>
                                <w:sz w:val="116"/>
                                <w:szCs w:val="116"/>
                              </w:rPr>
                            </w:pPr>
                            <w:r w:rsidRPr="00B16DB3">
                              <w:rPr>
                                <w:color w:val="005288"/>
                                <w:sz w:val="116"/>
                                <w:szCs w:val="116"/>
                              </w:rPr>
                              <w:t>Basic Emergency Operations Planning</w:t>
                            </w:r>
                          </w:p>
                          <w:p w14:paraId="618AD6C2" w14:textId="77777777" w:rsidR="00CD270D" w:rsidRPr="00AB1D04" w:rsidRDefault="00CD270D" w:rsidP="00AB1D04">
                            <w:pPr>
                              <w:rPr>
                                <w:szCs w:val="100"/>
                              </w:rPr>
                            </w:pPr>
                          </w:p>
                        </w:txbxContent>
                      </wps:txbx>
                      <wps:bodyPr rot="0" vert="horz" wrap="square" lIns="393192"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in;margin-top:286.8pt;width:531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" filled="f" stroked="f">
                <v:textbox inset="30.96pt,0,0,0">
                  <w:txbxContent>
                    <w:p w:rsidR="00CD270D" w:rsidRPr="00B16DB3" w:rsidRDefault="00CD270D" w:rsidP="00AB1D04">
                      <w:pPr>
                        <w:rPr>
                          <w:color w:val="005288"/>
                          <w:sz w:val="116"/>
                          <w:szCs w:val="116"/>
                        </w:rPr>
                      </w:pPr>
                      <w:r w:rsidRPr="00B16DB3">
                        <w:rPr>
                          <w:color w:val="005288"/>
                          <w:sz w:val="116"/>
                          <w:szCs w:val="116"/>
                        </w:rPr>
                        <w:t>Basic Emergency Operations Planning</w:t>
                      </w:r>
                    </w:p>
                    <w:p w:rsidR="00CD270D" w:rsidRPr="00AB1D04" w:rsidRDefault="00CD270D" w:rsidP="00AB1D04">
                      <w:pPr>
                        <w:rPr>
                          <w:szCs w:val="100"/>
                        </w:rPr>
                      </w:pPr>
                    </w:p>
                  </w:txbxContent>
                </v:textbox>
                <w10:wrap type="tight"/>
              </v:shape>
            </w:pict>
          </mc:Fallback>
        </mc:AlternateContent>
      </w:r>
    </w:p>
    <w:p w14:paraId="61D273CE" w14:textId="77777777" w:rsidR="004B31C9" w:rsidRPr="00FF329A" w:rsidRDefault="004B31C9" w:rsidP="00F54CF3">
      <w:pPr>
        <w:pStyle w:val="BodyText"/>
        <w:sectPr w:rsidR="004B31C9" w:rsidRPr="00FF329A" w:rsidSect="003376C1">
          <w:type w:val="oddPage"/>
          <w:pgSz w:w="12240" w:h="15840" w:code="1"/>
          <w:pgMar w:top="1440" w:right="1440" w:bottom="1440" w:left="1440" w:header="720" w:footer="720" w:gutter="0"/>
          <w:pgNumType w:start="1"/>
          <w:cols w:space="720"/>
          <w:docGrid w:linePitch="326"/>
        </w:sectPr>
      </w:pPr>
    </w:p>
    <w:p w14:paraId="61B182E5" w14:textId="77777777" w:rsidR="00F92A4F" w:rsidRPr="00FF329A" w:rsidRDefault="001835F5">
      <w:pPr>
        <w:pStyle w:val="Heading1"/>
      </w:pPr>
      <w:r w:rsidRPr="00FF329A">
        <w:lastRenderedPageBreak/>
        <w:t>Introduction</w:t>
      </w:r>
    </w:p>
    <w:p w14:paraId="71F77BF5" w14:textId="77777777" w:rsidR="001835F5" w:rsidRPr="00FF329A" w:rsidRDefault="00C0345C" w:rsidP="001835F5">
      <w:pPr>
        <w:pStyle w:val="BodyText"/>
      </w:pPr>
      <w:r w:rsidRPr="00FF329A">
        <w:t>This template</w:t>
      </w:r>
      <w:r w:rsidR="004F7649" w:rsidRPr="00FF329A">
        <w:t xml:space="preserve"> </w:t>
      </w:r>
      <w:r w:rsidR="00AB47B8" w:rsidRPr="00FF329A">
        <w:t xml:space="preserve">follows the format established in the Federal Emergency Management Agency’s (FEMA) </w:t>
      </w:r>
      <w:r w:rsidR="00AB47B8" w:rsidRPr="00FF329A">
        <w:rPr>
          <w:i/>
        </w:rPr>
        <w:t>Comprehensive Preparedness Guide (CPG) 101</w:t>
      </w:r>
      <w:r w:rsidR="00426A4E" w:rsidRPr="00FF329A">
        <w:rPr>
          <w:i/>
        </w:rPr>
        <w:t>, Version 2</w:t>
      </w:r>
      <w:r w:rsidR="0048146A" w:rsidRPr="00FF329A">
        <w:rPr>
          <w:i/>
        </w:rPr>
        <w:t>.0</w:t>
      </w:r>
      <w:r w:rsidR="00191802" w:rsidRPr="00FF329A">
        <w:t xml:space="preserve">. </w:t>
      </w:r>
      <w:r w:rsidRPr="00FF329A">
        <w:t>Jurisdictions</w:t>
      </w:r>
      <w:r w:rsidR="00191802" w:rsidRPr="00FF329A">
        <w:t xml:space="preserve"> should refer to </w:t>
      </w:r>
      <w:r w:rsidR="0016203D" w:rsidRPr="00FF329A">
        <w:rPr>
          <w:i/>
        </w:rPr>
        <w:t>CPG 101</w:t>
      </w:r>
      <w:r w:rsidR="00191802" w:rsidRPr="00FF329A">
        <w:t xml:space="preserve"> for detailed guidance regarding emergency operations planning.</w:t>
      </w:r>
      <w:r w:rsidRPr="00FF329A">
        <w:t xml:space="preserve"> </w:t>
      </w:r>
      <w:r w:rsidR="001835F5" w:rsidRPr="00FF329A">
        <w:t>This template follows a trad</w:t>
      </w:r>
      <w:r w:rsidRPr="00FF329A">
        <w:t xml:space="preserve">itional, functional </w:t>
      </w:r>
      <w:r w:rsidR="00145190" w:rsidRPr="00FF329A">
        <w:t>e</w:t>
      </w:r>
      <w:r w:rsidRPr="00FF329A">
        <w:t xml:space="preserve">mergency </w:t>
      </w:r>
      <w:r w:rsidR="00145190" w:rsidRPr="00FF329A">
        <w:t>o</w:t>
      </w:r>
      <w:r w:rsidRPr="00FF329A">
        <w:t xml:space="preserve">perations </w:t>
      </w:r>
      <w:r w:rsidR="00145190" w:rsidRPr="00FF329A">
        <w:t>p</w:t>
      </w:r>
      <w:r w:rsidRPr="00FF329A">
        <w:t>lan (EOP) format.</w:t>
      </w:r>
    </w:p>
    <w:p w14:paraId="3E5B4E01" w14:textId="77777777" w:rsidR="001835F5" w:rsidRPr="00FF329A" w:rsidRDefault="001835F5" w:rsidP="001835F5">
      <w:pPr>
        <w:pStyle w:val="BodyText"/>
      </w:pPr>
    </w:p>
    <w:p w14:paraId="4FCC5AB3" w14:textId="77777777" w:rsidR="00C0345C" w:rsidRPr="00FF329A" w:rsidRDefault="001835F5" w:rsidP="001835F5">
      <w:pPr>
        <w:pStyle w:val="BodyText"/>
        <w:rPr>
          <w:bCs/>
        </w:rPr>
      </w:pPr>
      <w:r w:rsidRPr="00FF329A">
        <w:t xml:space="preserve">Please note that this template contains guidance language and sample language that can be discarded or used in part or in whole at the decision of the jurisdiction. Bold text in parentheses is guidance information and regular text is sample language. Guidance information should be deleted before finalizing your </w:t>
      </w:r>
      <w:r w:rsidR="00C0345C" w:rsidRPr="00FF329A">
        <w:t>EOP</w:t>
      </w:r>
      <w:r w:rsidRPr="00FF329A">
        <w:t xml:space="preserve">, and sample language should be modified to reflect your jurisdiction. All </w:t>
      </w:r>
      <w:r w:rsidRPr="00FF329A">
        <w:rPr>
          <w:bCs/>
        </w:rPr>
        <w:t>underlined text in parentheses must be replaced with jurisdiction-specific input, such a</w:t>
      </w:r>
      <w:r w:rsidR="004C7347" w:rsidRPr="00FF329A">
        <w:rPr>
          <w:bCs/>
        </w:rPr>
        <w:t>s the name of the jurisdiction.</w:t>
      </w:r>
    </w:p>
    <w:p w14:paraId="6DC052CD" w14:textId="77777777" w:rsidR="00953C4C" w:rsidRPr="00FF329A" w:rsidRDefault="00953C4C" w:rsidP="001835F5">
      <w:pPr>
        <w:pStyle w:val="Outline"/>
      </w:pPr>
      <w:r w:rsidRPr="00FF329A">
        <w:br w:type="page"/>
      </w:r>
    </w:p>
    <w:p w14:paraId="06357125" w14:textId="77777777" w:rsidR="00AB47B8" w:rsidRPr="00FF329A" w:rsidRDefault="00AB47B8" w:rsidP="001835F5">
      <w:pPr>
        <w:pStyle w:val="Heading1"/>
      </w:pPr>
      <w:r w:rsidRPr="00FF329A">
        <w:lastRenderedPageBreak/>
        <w:t>Promulgation</w:t>
      </w:r>
      <w:r w:rsidR="00FE35E8" w:rsidRPr="00FF329A">
        <w:t xml:space="preserve"> Statement</w:t>
      </w:r>
    </w:p>
    <w:p w14:paraId="4B4256DB" w14:textId="77777777" w:rsidR="0035096C" w:rsidRPr="00FF329A" w:rsidRDefault="0035096C" w:rsidP="0035096C">
      <w:pPr>
        <w:pStyle w:val="BodyText"/>
        <w:rPr>
          <w:b/>
        </w:rPr>
      </w:pPr>
      <w:r w:rsidRPr="00FF329A">
        <w:rPr>
          <w:b/>
        </w:rPr>
        <w:t xml:space="preserve">(The promulgation </w:t>
      </w:r>
      <w:r w:rsidR="00EC17B6" w:rsidRPr="00FF329A">
        <w:rPr>
          <w:b/>
        </w:rPr>
        <w:t>statement</w:t>
      </w:r>
      <w:r w:rsidRPr="00FF329A">
        <w:rPr>
          <w:b/>
        </w:rPr>
        <w:t xml:space="preserve"> enters the plan “in force.” Promulgation is the process that officially announces/declares a plan (or law). It gives the plan official status and gives both the authority and the responsibility to organizations to perform their tasks. It should also mention the responsibilities of tasked organizations with regard to preparing and maintaining standard operating procedures and </w:t>
      </w:r>
      <w:r w:rsidR="00D07155" w:rsidRPr="00FF329A">
        <w:rPr>
          <w:b/>
        </w:rPr>
        <w:t xml:space="preserve">should </w:t>
      </w:r>
      <w:r w:rsidRPr="00FF329A">
        <w:rPr>
          <w:b/>
        </w:rPr>
        <w:t>commit those organizations to carry out the training, exercises, and plan maintenance needed to support the plan. The promulgation document also allows the chief executives to affirm their support for emergency management.</w:t>
      </w:r>
      <w:r w:rsidR="00FE35E8" w:rsidRPr="00FF329A">
        <w:rPr>
          <w:b/>
        </w:rPr>
        <w:t xml:space="preserve"> The following is sample language</w:t>
      </w:r>
      <w:r w:rsidR="00D07155" w:rsidRPr="00FF329A">
        <w:rPr>
          <w:b/>
        </w:rPr>
        <w:t>.</w:t>
      </w:r>
      <w:r w:rsidRPr="00FF329A">
        <w:rPr>
          <w:b/>
        </w:rPr>
        <w:t>)</w:t>
      </w:r>
    </w:p>
    <w:p w14:paraId="4B0AF529" w14:textId="77777777" w:rsidR="0035096C" w:rsidRPr="00FF329A" w:rsidRDefault="0035096C" w:rsidP="00FE35E8">
      <w:pPr>
        <w:pStyle w:val="BodyText"/>
      </w:pPr>
    </w:p>
    <w:p w14:paraId="7E6C0B6B" w14:textId="77777777" w:rsidR="00FB6C5C" w:rsidRPr="00FF329A" w:rsidRDefault="00FB6C5C" w:rsidP="00FB6C5C">
      <w:pPr>
        <w:pStyle w:val="BodyText"/>
        <w:jc w:val="center"/>
        <w:rPr>
          <w:szCs w:val="24"/>
        </w:rPr>
      </w:pPr>
      <w:r w:rsidRPr="00FF329A">
        <w:rPr>
          <w:szCs w:val="24"/>
        </w:rPr>
        <w:t>(</w:t>
      </w:r>
      <w:r w:rsidRPr="00FF329A">
        <w:rPr>
          <w:szCs w:val="24"/>
          <w:u w:val="single"/>
        </w:rPr>
        <w:t xml:space="preserve">NAME OF </w:t>
      </w:r>
      <w:r w:rsidR="0048146A" w:rsidRPr="00FF329A">
        <w:rPr>
          <w:szCs w:val="24"/>
          <w:u w:val="single"/>
        </w:rPr>
        <w:t xml:space="preserve">SENIOR </w:t>
      </w:r>
      <w:r w:rsidRPr="00FF329A">
        <w:rPr>
          <w:szCs w:val="24"/>
          <w:u w:val="single"/>
        </w:rPr>
        <w:t>OFFICIAL</w:t>
      </w:r>
      <w:r w:rsidRPr="00FF329A">
        <w:rPr>
          <w:szCs w:val="24"/>
        </w:rPr>
        <w:t>)</w:t>
      </w:r>
    </w:p>
    <w:p w14:paraId="11FF0CCC" w14:textId="77777777" w:rsidR="00FB6C5C" w:rsidRPr="00FF329A" w:rsidRDefault="00FB6C5C" w:rsidP="00FB6C5C">
      <w:pPr>
        <w:pStyle w:val="BodyText"/>
        <w:jc w:val="center"/>
        <w:rPr>
          <w:szCs w:val="24"/>
        </w:rPr>
      </w:pPr>
      <w:r w:rsidRPr="00FF329A">
        <w:rPr>
          <w:szCs w:val="24"/>
        </w:rPr>
        <w:t>(</w:t>
      </w:r>
      <w:r w:rsidRPr="00FF329A">
        <w:rPr>
          <w:szCs w:val="24"/>
          <w:u w:val="single"/>
        </w:rPr>
        <w:t>TITLE</w:t>
      </w:r>
      <w:r w:rsidRPr="00FF329A">
        <w:rPr>
          <w:szCs w:val="24"/>
        </w:rPr>
        <w:t>)</w:t>
      </w:r>
    </w:p>
    <w:p w14:paraId="009AAA95" w14:textId="77777777" w:rsidR="00FB6C5C" w:rsidRPr="00FF329A" w:rsidRDefault="00FB6C5C" w:rsidP="00FB6C5C">
      <w:pPr>
        <w:pStyle w:val="BodyText"/>
        <w:jc w:val="center"/>
        <w:rPr>
          <w:szCs w:val="24"/>
        </w:rPr>
      </w:pPr>
      <w:r w:rsidRPr="00FF329A">
        <w:rPr>
          <w:szCs w:val="24"/>
        </w:rPr>
        <w:t>(</w:t>
      </w:r>
      <w:r w:rsidRPr="00FF329A">
        <w:rPr>
          <w:szCs w:val="24"/>
          <w:u w:val="single"/>
        </w:rPr>
        <w:t>NAME OF JURISDICTION</w:t>
      </w:r>
      <w:r w:rsidRPr="00FF329A">
        <w:rPr>
          <w:szCs w:val="24"/>
        </w:rPr>
        <w:t>)</w:t>
      </w:r>
    </w:p>
    <w:p w14:paraId="488EB9A5" w14:textId="77777777" w:rsidR="00FB6C5C" w:rsidRPr="00FF329A" w:rsidRDefault="00FB6C5C" w:rsidP="00FE35E8">
      <w:pPr>
        <w:pStyle w:val="BodyText"/>
        <w:rPr>
          <w:szCs w:val="24"/>
        </w:rPr>
      </w:pPr>
    </w:p>
    <w:p w14:paraId="2674CC88" w14:textId="77777777" w:rsidR="00FB6C5C" w:rsidRPr="00FF329A" w:rsidRDefault="00FB6C5C" w:rsidP="00FE35E8">
      <w:pPr>
        <w:pStyle w:val="BodyText"/>
        <w:rPr>
          <w:szCs w:val="24"/>
        </w:rPr>
      </w:pPr>
    </w:p>
    <w:p w14:paraId="69D73753" w14:textId="77777777" w:rsidR="00FE35E8" w:rsidRPr="00FF329A" w:rsidRDefault="00FB6C5C" w:rsidP="00FB6C5C">
      <w:pPr>
        <w:pStyle w:val="BodyText"/>
        <w:jc w:val="center"/>
        <w:rPr>
          <w:sz w:val="20"/>
        </w:rPr>
      </w:pPr>
      <w:r w:rsidRPr="00FF329A">
        <w:rPr>
          <w:szCs w:val="24"/>
        </w:rPr>
        <w:t>(</w:t>
      </w:r>
      <w:r w:rsidRPr="00FF329A">
        <w:rPr>
          <w:szCs w:val="24"/>
          <w:u w:val="single"/>
        </w:rPr>
        <w:t>NAME OF JURISDICTION</w:t>
      </w:r>
      <w:r w:rsidRPr="00FF329A">
        <w:rPr>
          <w:szCs w:val="24"/>
        </w:rPr>
        <w:t>) EMERGENCY OPERATIONS PLAN</w:t>
      </w:r>
    </w:p>
    <w:p w14:paraId="007254A8" w14:textId="77777777" w:rsidR="00FE35E8" w:rsidRPr="00FF329A" w:rsidRDefault="00FB6C5C" w:rsidP="00FB6C5C">
      <w:pPr>
        <w:pStyle w:val="BodyText"/>
        <w:jc w:val="center"/>
        <w:rPr>
          <w:sz w:val="20"/>
        </w:rPr>
      </w:pPr>
      <w:r w:rsidRPr="00FF329A">
        <w:rPr>
          <w:szCs w:val="24"/>
        </w:rPr>
        <w:t>PROMULGATION</w:t>
      </w:r>
    </w:p>
    <w:p w14:paraId="3D265AEB" w14:textId="77777777" w:rsidR="00C0345C" w:rsidRPr="00FF329A" w:rsidRDefault="00C0345C" w:rsidP="00FE35E8">
      <w:pPr>
        <w:pStyle w:val="BodyText"/>
        <w:rPr>
          <w:sz w:val="20"/>
        </w:rPr>
      </w:pPr>
    </w:p>
    <w:p w14:paraId="037AB175" w14:textId="77777777" w:rsidR="00C0345C" w:rsidRPr="00FF329A" w:rsidRDefault="00FB6C5C" w:rsidP="00FB6C5C">
      <w:pPr>
        <w:pStyle w:val="BodyText"/>
      </w:pPr>
      <w:r w:rsidRPr="00FF329A">
        <w:t xml:space="preserve">The primary role of government is to provide for the welfare of its citizens. The welfare and safety of citizens is never more threatened than during disasters. The goal of emergency management is to ensure </w:t>
      </w:r>
      <w:r w:rsidR="00D72C1D" w:rsidRPr="00FF329A">
        <w:t>that</w:t>
      </w:r>
      <w:r w:rsidRPr="00FF329A">
        <w:t xml:space="preserve"> mitigation, preparedness, response, and recovery actions exist so that public welfare and safety is preserved.</w:t>
      </w:r>
    </w:p>
    <w:p w14:paraId="14F68A68" w14:textId="77777777" w:rsidR="00FB6C5C" w:rsidRPr="00FF329A" w:rsidRDefault="00FB6C5C" w:rsidP="00FB6C5C">
      <w:pPr>
        <w:pStyle w:val="BodyText"/>
      </w:pPr>
    </w:p>
    <w:p w14:paraId="51287466" w14:textId="77777777" w:rsidR="00C0345C" w:rsidRPr="00FF329A" w:rsidRDefault="00FB6C5C" w:rsidP="00FB6C5C">
      <w:pPr>
        <w:pStyle w:val="BodyText"/>
      </w:pPr>
      <w:r w:rsidRPr="00FF329A">
        <w:t>The (</w:t>
      </w:r>
      <w:r w:rsidRPr="00FF329A">
        <w:rPr>
          <w:u w:val="single"/>
        </w:rPr>
        <w:t>Name of Jurisdiction</w:t>
      </w:r>
      <w:r w:rsidRPr="00FF329A">
        <w:t xml:space="preserve">) Emergency Operations Plan provides a comprehensive framework for </w:t>
      </w:r>
      <w:r w:rsidR="00D72C1D" w:rsidRPr="00FF329A">
        <w:t>(</w:t>
      </w:r>
      <w:r w:rsidR="00D07155" w:rsidRPr="00FF329A">
        <w:rPr>
          <w:u w:val="single"/>
        </w:rPr>
        <w:t>J</w:t>
      </w:r>
      <w:r w:rsidRPr="00FF329A">
        <w:rPr>
          <w:u w:val="single"/>
        </w:rPr>
        <w:t>urisdiction</w:t>
      </w:r>
      <w:r w:rsidR="00D72C1D" w:rsidRPr="00FF329A">
        <w:t>)</w:t>
      </w:r>
      <w:r w:rsidRPr="00FF329A">
        <w:t xml:space="preserve">-wide emergency management. It addresses the roles and responsibilities of government organizations and provides a link to </w:t>
      </w:r>
      <w:r w:rsidR="00D07155" w:rsidRPr="00FF329A">
        <w:t>l</w:t>
      </w:r>
      <w:r w:rsidR="00563A63" w:rsidRPr="00FF329A">
        <w:t xml:space="preserve">ocal, </w:t>
      </w:r>
      <w:r w:rsidR="002F2F77" w:rsidRPr="00FF329A">
        <w:t>state</w:t>
      </w:r>
      <w:r w:rsidR="00563A63" w:rsidRPr="00FF329A">
        <w:t xml:space="preserve">, </w:t>
      </w:r>
      <w:r w:rsidRPr="00FF329A">
        <w:t>Federal</w:t>
      </w:r>
      <w:r w:rsidR="00D72C1D" w:rsidRPr="00FF329A">
        <w:t xml:space="preserve">, </w:t>
      </w:r>
      <w:r w:rsidRPr="00FF329A">
        <w:t>and private organizations and resources that may be activated to address disasters and emergencies in (</w:t>
      </w:r>
      <w:r w:rsidRPr="00FF329A">
        <w:rPr>
          <w:u w:val="single"/>
        </w:rPr>
        <w:t>Name of Jurisdiction</w:t>
      </w:r>
      <w:r w:rsidRPr="00FF329A">
        <w:t>).</w:t>
      </w:r>
    </w:p>
    <w:p w14:paraId="180644E0" w14:textId="77777777" w:rsidR="00FB6C5C" w:rsidRPr="00FF329A" w:rsidRDefault="00FB6C5C" w:rsidP="00FB6C5C">
      <w:pPr>
        <w:pStyle w:val="BodyText"/>
      </w:pPr>
    </w:p>
    <w:p w14:paraId="438CF45B" w14:textId="77777777" w:rsidR="00C0345C" w:rsidRPr="00FF329A" w:rsidRDefault="00FB6C5C" w:rsidP="00FB6C5C">
      <w:pPr>
        <w:pStyle w:val="BodyText"/>
      </w:pPr>
      <w:r w:rsidRPr="00FF329A">
        <w:t>The (</w:t>
      </w:r>
      <w:r w:rsidRPr="00FF329A">
        <w:rPr>
          <w:u w:val="single"/>
        </w:rPr>
        <w:t>Name of Jurisdiction</w:t>
      </w:r>
      <w:r w:rsidRPr="00FF329A">
        <w:t xml:space="preserve">) Emergency Operations Plan ensures consistency with current policy guidance and describes the interrelationship with other levels of government. The </w:t>
      </w:r>
      <w:r w:rsidR="00D07155" w:rsidRPr="00FF329A">
        <w:t>p</w:t>
      </w:r>
      <w:r w:rsidRPr="00FF329A">
        <w:t>lan will continue to evolve, responding to lessons learned from actual disaster and emergency experiences, ongoing planning efforts, training and exercise activities, and Federal guidance.</w:t>
      </w:r>
    </w:p>
    <w:p w14:paraId="11871CA1" w14:textId="77777777" w:rsidR="00D72C1D" w:rsidRPr="00FF329A" w:rsidRDefault="00D72C1D" w:rsidP="00FB6C5C">
      <w:pPr>
        <w:pStyle w:val="BodyText"/>
      </w:pPr>
    </w:p>
    <w:p w14:paraId="0762109A" w14:textId="77777777" w:rsidR="00D72C1D" w:rsidRPr="00FF329A" w:rsidRDefault="00D72C1D" w:rsidP="00FB6C5C">
      <w:pPr>
        <w:pStyle w:val="BodyText"/>
      </w:pPr>
      <w:r w:rsidRPr="00FF329A">
        <w:t>Therefore, in recognition of the emergency management responsibilities of (</w:t>
      </w:r>
      <w:r w:rsidR="00D07155" w:rsidRPr="00FF329A">
        <w:rPr>
          <w:u w:val="single"/>
        </w:rPr>
        <w:t>J</w:t>
      </w:r>
      <w:r w:rsidRPr="00FF329A">
        <w:rPr>
          <w:u w:val="single"/>
        </w:rPr>
        <w:t>urisdiction</w:t>
      </w:r>
      <w:r w:rsidRPr="00FF329A">
        <w:t>) government and with the authority vested in me as the Chief Executive Officer of (</w:t>
      </w:r>
      <w:r w:rsidRPr="00FF329A">
        <w:rPr>
          <w:u w:val="single"/>
        </w:rPr>
        <w:t>Name of Jurisdiction</w:t>
      </w:r>
      <w:r w:rsidRPr="00FF329A">
        <w:t>), I hereby promulgate the (</w:t>
      </w:r>
      <w:r w:rsidRPr="00FF329A">
        <w:rPr>
          <w:u w:val="single"/>
        </w:rPr>
        <w:t>Name of Jurisdiction</w:t>
      </w:r>
      <w:r w:rsidRPr="00FF329A">
        <w:t>) Emergency Operations Plan.</w:t>
      </w:r>
    </w:p>
    <w:p w14:paraId="58239BB1" w14:textId="77777777" w:rsidR="00D72C1D" w:rsidRPr="00FF329A" w:rsidRDefault="00D72C1D" w:rsidP="00FB6C5C">
      <w:pPr>
        <w:pStyle w:val="BodyText"/>
      </w:pPr>
    </w:p>
    <w:p w14:paraId="6918B488" w14:textId="77777777" w:rsidR="00D72C1D" w:rsidRPr="00FF329A" w:rsidRDefault="00D72C1D" w:rsidP="00FB6C5C">
      <w:pPr>
        <w:pStyle w:val="BodyText"/>
      </w:pPr>
    </w:p>
    <w:p w14:paraId="73D2C070" w14:textId="77777777" w:rsidR="00D72C1D" w:rsidRPr="00FF329A" w:rsidRDefault="00D72C1D" w:rsidP="00FB6C5C">
      <w:pPr>
        <w:pStyle w:val="BodyText"/>
      </w:pPr>
      <w:r w:rsidRPr="00FF329A">
        <w:t>____________________________________</w:t>
      </w:r>
    </w:p>
    <w:p w14:paraId="772D6C44" w14:textId="77777777" w:rsidR="00C0345C" w:rsidRPr="00FF329A" w:rsidRDefault="00D72C1D" w:rsidP="00FB6C5C">
      <w:pPr>
        <w:pStyle w:val="BodyText"/>
      </w:pPr>
      <w:r w:rsidRPr="00FF329A">
        <w:t>(</w:t>
      </w:r>
      <w:r w:rsidRPr="00FF329A">
        <w:rPr>
          <w:u w:val="single"/>
        </w:rPr>
        <w:t>Name</w:t>
      </w:r>
      <w:r w:rsidR="0014751F" w:rsidRPr="00FF329A">
        <w:t>)</w:t>
      </w:r>
    </w:p>
    <w:p w14:paraId="249F55FB" w14:textId="77777777" w:rsidR="00D72C1D" w:rsidRPr="00FF329A" w:rsidRDefault="00D72C1D" w:rsidP="0014751F">
      <w:pPr>
        <w:pStyle w:val="BodyText"/>
        <w:rPr>
          <w:u w:val="single"/>
        </w:rPr>
      </w:pPr>
      <w:r w:rsidRPr="00FF329A">
        <w:t>(</w:t>
      </w:r>
      <w:r w:rsidRPr="00FF329A">
        <w:rPr>
          <w:u w:val="single"/>
        </w:rPr>
        <w:t>Title</w:t>
      </w:r>
      <w:r w:rsidRPr="00FF329A">
        <w:t>)</w:t>
      </w:r>
      <w:r w:rsidR="0014751F" w:rsidRPr="00FF329A">
        <w:t xml:space="preserve">, </w:t>
      </w:r>
      <w:r w:rsidRPr="00FF329A">
        <w:t>(</w:t>
      </w:r>
      <w:r w:rsidRPr="00FF329A">
        <w:rPr>
          <w:u w:val="single"/>
        </w:rPr>
        <w:t>Name of Jurisdiction</w:t>
      </w:r>
      <w:r w:rsidRPr="00FF329A">
        <w:t>)</w:t>
      </w:r>
    </w:p>
    <w:p w14:paraId="0FB2399B" w14:textId="77777777" w:rsidR="00AB47B8" w:rsidRPr="00FF329A" w:rsidRDefault="00FE35E8" w:rsidP="00D72C1D">
      <w:pPr>
        <w:pStyle w:val="Heading1"/>
      </w:pPr>
      <w:r w:rsidRPr="00FF329A">
        <w:br w:type="page"/>
      </w:r>
      <w:r w:rsidR="00AB47B8" w:rsidRPr="00FF329A">
        <w:lastRenderedPageBreak/>
        <w:t>Approval and Implementation</w:t>
      </w:r>
    </w:p>
    <w:p w14:paraId="4358A45C" w14:textId="77777777" w:rsidR="002F4CD0" w:rsidRPr="00FF329A" w:rsidRDefault="002F4CD0" w:rsidP="009F53F6">
      <w:pPr>
        <w:pStyle w:val="BodyText"/>
        <w:rPr>
          <w:b/>
        </w:rPr>
      </w:pPr>
      <w:r w:rsidRPr="00FF329A">
        <w:rPr>
          <w:b/>
        </w:rPr>
        <w:t xml:space="preserve">(The approval and implementation page introduces the plan, outlines its applicability, and indicates that it supersedes all previous plans. It should also include a delegation of authority for specific modifications that can be made to the plan and by whom they can be made </w:t>
      </w:r>
      <w:r w:rsidR="009F53F6" w:rsidRPr="00FF329A">
        <w:rPr>
          <w:b/>
        </w:rPr>
        <w:t>without</w:t>
      </w:r>
      <w:r w:rsidRPr="00FF329A">
        <w:rPr>
          <w:b/>
        </w:rPr>
        <w:t xml:space="preserve"> the senior official's signature. It should include a date and must be signed by the senior official(s) </w:t>
      </w:r>
      <w:r w:rsidR="009F53F6" w:rsidRPr="00FF329A">
        <w:rPr>
          <w:b/>
        </w:rPr>
        <w:t xml:space="preserve">such as the governor, </w:t>
      </w:r>
      <w:r w:rsidR="0048146A" w:rsidRPr="00FF329A">
        <w:rPr>
          <w:b/>
        </w:rPr>
        <w:t>t</w:t>
      </w:r>
      <w:r w:rsidR="009F53F6" w:rsidRPr="00FF329A">
        <w:rPr>
          <w:b/>
        </w:rPr>
        <w:t>ribal leader(s)</w:t>
      </w:r>
      <w:r w:rsidRPr="00FF329A">
        <w:rPr>
          <w:b/>
        </w:rPr>
        <w:t>, mayor, county judge, commissioner.</w:t>
      </w:r>
      <w:r w:rsidR="00890D1C" w:rsidRPr="00FF329A">
        <w:rPr>
          <w:b/>
        </w:rPr>
        <w:t xml:space="preserve"> The following is sample </w:t>
      </w:r>
      <w:commentRangeStart w:id="1"/>
      <w:r w:rsidR="00890D1C" w:rsidRPr="00FF329A">
        <w:rPr>
          <w:b/>
        </w:rPr>
        <w:t>language</w:t>
      </w:r>
      <w:commentRangeEnd w:id="1"/>
      <w:r w:rsidR="006F1014">
        <w:rPr>
          <w:rStyle w:val="CommentReference"/>
        </w:rPr>
        <w:commentReference w:id="1"/>
      </w:r>
      <w:r w:rsidR="00890D1C" w:rsidRPr="00FF329A">
        <w:rPr>
          <w:b/>
        </w:rPr>
        <w:t>.</w:t>
      </w:r>
      <w:r w:rsidRPr="00FF329A">
        <w:rPr>
          <w:b/>
        </w:rPr>
        <w:t>)</w:t>
      </w:r>
    </w:p>
    <w:p w14:paraId="3AA627FA" w14:textId="77777777" w:rsidR="002F4CD0" w:rsidRPr="00FF329A" w:rsidRDefault="002F4CD0" w:rsidP="002F4CD0">
      <w:pPr>
        <w:pStyle w:val="BodyText"/>
      </w:pPr>
    </w:p>
    <w:p w14:paraId="13587166" w14:textId="77777777" w:rsidR="002F4CD0" w:rsidRPr="00FF329A" w:rsidRDefault="002F4CD0" w:rsidP="003C7A98">
      <w:pPr>
        <w:pStyle w:val="BodyText"/>
      </w:pPr>
      <w:r w:rsidRPr="00FF329A">
        <w:t xml:space="preserve">This </w:t>
      </w:r>
      <w:r w:rsidR="00890D1C" w:rsidRPr="00FF329A">
        <w:t>p</w:t>
      </w:r>
      <w:r w:rsidRPr="00FF329A">
        <w:t>lan supersedes the (</w:t>
      </w:r>
      <w:r w:rsidRPr="00FF329A">
        <w:rPr>
          <w:u w:val="single"/>
        </w:rPr>
        <w:t>Name of Jurisdiction</w:t>
      </w:r>
      <w:r w:rsidRPr="00FF329A">
        <w:t xml:space="preserve">) Emergency Operation Plan dated </w:t>
      </w:r>
      <w:r w:rsidR="0063345B" w:rsidRPr="00FF329A">
        <w:t>(</w:t>
      </w:r>
      <w:r w:rsidR="0063345B" w:rsidRPr="00FF329A">
        <w:rPr>
          <w:u w:val="single"/>
        </w:rPr>
        <w:t>Month, Day, Year</w:t>
      </w:r>
      <w:r w:rsidR="0063345B" w:rsidRPr="00FF329A">
        <w:t>)</w:t>
      </w:r>
      <w:r w:rsidRPr="00FF329A">
        <w:t>.</w:t>
      </w:r>
    </w:p>
    <w:p w14:paraId="430305C9" w14:textId="77777777" w:rsidR="003C7A98" w:rsidRPr="00FF329A" w:rsidRDefault="003C7A98" w:rsidP="003C7A98">
      <w:pPr>
        <w:pStyle w:val="BodyText"/>
      </w:pPr>
    </w:p>
    <w:p w14:paraId="6601BE8B" w14:textId="77777777" w:rsidR="00C0345C" w:rsidRPr="00FF329A" w:rsidRDefault="003C7A98" w:rsidP="003C7A98">
      <w:pPr>
        <w:pStyle w:val="BodyText"/>
      </w:pPr>
      <w:r w:rsidRPr="00FF329A">
        <w:rPr>
          <w:color w:val="000000"/>
          <w:szCs w:val="24"/>
        </w:rPr>
        <w:t xml:space="preserve">The </w:t>
      </w:r>
      <w:r w:rsidRPr="00FF329A">
        <w:t xml:space="preserve">transfer of management authority for actions during an incident is done through the execution of a written delegation of authority from an </w:t>
      </w:r>
      <w:r w:rsidR="00890D1C" w:rsidRPr="00FF329A">
        <w:t>a</w:t>
      </w:r>
      <w:r w:rsidRPr="00FF329A">
        <w:t xml:space="preserve">gency to the </w:t>
      </w:r>
      <w:r w:rsidR="00890D1C" w:rsidRPr="00FF329A">
        <w:t>i</w:t>
      </w:r>
      <w:r w:rsidRPr="00FF329A">
        <w:t xml:space="preserve">ncident </w:t>
      </w:r>
      <w:r w:rsidR="00890D1C" w:rsidRPr="00FF329A">
        <w:t>c</w:t>
      </w:r>
      <w:r w:rsidRPr="00FF329A">
        <w:t>ommander. This procedure facilitates the transition between incident management levels. The delegation of authority is a part of the briefing package provided to an incoming incident management team. It should contain both the delegation of authority and specific limitations to that authority.</w:t>
      </w:r>
    </w:p>
    <w:p w14:paraId="6BF7C21F" w14:textId="77777777" w:rsidR="0068565F" w:rsidRPr="00FF329A" w:rsidRDefault="0068565F" w:rsidP="0068565F">
      <w:pPr>
        <w:pStyle w:val="BodyText"/>
        <w:ind w:left="0"/>
      </w:pPr>
    </w:p>
    <w:p w14:paraId="1ADF011F" w14:textId="77777777" w:rsidR="00C0345C" w:rsidRPr="00FF329A" w:rsidRDefault="0068565F" w:rsidP="00890D1C">
      <w:pPr>
        <w:pStyle w:val="BodyText"/>
      </w:pPr>
      <w:r w:rsidRPr="00FF329A">
        <w:t>The (</w:t>
      </w:r>
      <w:r w:rsidRPr="00FF329A">
        <w:rPr>
          <w:u w:val="single"/>
        </w:rPr>
        <w:t>Name of Jurisdiction</w:t>
      </w:r>
      <w:r w:rsidRPr="00FF329A">
        <w:t>) Emergency Operations Plan delegates the (</w:t>
      </w:r>
      <w:r w:rsidR="0048146A" w:rsidRPr="00FF329A">
        <w:rPr>
          <w:u w:val="single"/>
        </w:rPr>
        <w:t xml:space="preserve">Senior </w:t>
      </w:r>
      <w:r w:rsidRPr="00FF329A">
        <w:rPr>
          <w:u w:val="single"/>
        </w:rPr>
        <w:t>Official</w:t>
      </w:r>
      <w:r w:rsidRPr="00FF329A">
        <w:t>)’s authority to specific individuals in the event that he or she is unavailable. The chain of succession in a major emergency or disaster is as follows:</w:t>
      </w:r>
    </w:p>
    <w:p w14:paraId="783ABE6D" w14:textId="77777777" w:rsidR="0068565F" w:rsidRPr="00FF329A" w:rsidRDefault="0068565F" w:rsidP="00890D1C">
      <w:pPr>
        <w:pStyle w:val="Number"/>
      </w:pPr>
      <w:r w:rsidRPr="00FF329A">
        <w:t>Emergency Management Director</w:t>
      </w:r>
    </w:p>
    <w:p w14:paraId="00A85656" w14:textId="77777777" w:rsidR="0068565F" w:rsidRPr="00FF329A" w:rsidRDefault="0068565F" w:rsidP="00890D1C">
      <w:pPr>
        <w:pStyle w:val="Number"/>
      </w:pPr>
      <w:r w:rsidRPr="00FF329A">
        <w:t>(</w:t>
      </w:r>
      <w:r w:rsidRPr="00FF329A">
        <w:rPr>
          <w:u w:val="single"/>
        </w:rPr>
        <w:t>Position Title</w:t>
      </w:r>
      <w:r w:rsidRPr="00FF329A">
        <w:t>)</w:t>
      </w:r>
    </w:p>
    <w:p w14:paraId="5504C2BC" w14:textId="77777777" w:rsidR="0068565F" w:rsidRPr="00FF329A" w:rsidRDefault="0068565F" w:rsidP="00890D1C">
      <w:pPr>
        <w:pStyle w:val="Number"/>
      </w:pPr>
      <w:r w:rsidRPr="00FF329A">
        <w:t>(</w:t>
      </w:r>
      <w:r w:rsidRPr="00FF329A">
        <w:rPr>
          <w:u w:val="single"/>
        </w:rPr>
        <w:t>Position Title</w:t>
      </w:r>
      <w:r w:rsidRPr="00FF329A">
        <w:t>)</w:t>
      </w:r>
    </w:p>
    <w:p w14:paraId="32AF878E" w14:textId="77777777" w:rsidR="0068565F" w:rsidRPr="00FF329A" w:rsidRDefault="0068565F" w:rsidP="00890D1C">
      <w:pPr>
        <w:pStyle w:val="Number"/>
      </w:pPr>
      <w:r w:rsidRPr="00FF329A">
        <w:t>(</w:t>
      </w:r>
      <w:r w:rsidRPr="00FF329A">
        <w:rPr>
          <w:u w:val="single"/>
        </w:rPr>
        <w:t>Position Title</w:t>
      </w:r>
      <w:r w:rsidRPr="00FF329A">
        <w:t>)</w:t>
      </w:r>
    </w:p>
    <w:p w14:paraId="12F02F0D" w14:textId="77777777" w:rsidR="00D62D60" w:rsidRPr="00FF329A" w:rsidRDefault="00D62D60" w:rsidP="00D62D60">
      <w:pPr>
        <w:pStyle w:val="BodyText"/>
      </w:pPr>
    </w:p>
    <w:p w14:paraId="2349BEBF" w14:textId="77777777" w:rsidR="00D62D60" w:rsidRPr="00FF329A" w:rsidRDefault="00D62D60" w:rsidP="00D62D60">
      <w:pPr>
        <w:pStyle w:val="BodyText"/>
      </w:pPr>
    </w:p>
    <w:p w14:paraId="5F2761A1" w14:textId="77777777" w:rsidR="00D62D60" w:rsidRPr="00FF329A" w:rsidRDefault="003C7A98" w:rsidP="00D62D60">
      <w:pPr>
        <w:pStyle w:val="BodyText"/>
      </w:pPr>
      <w:r w:rsidRPr="00FF329A">
        <w:br/>
      </w:r>
    </w:p>
    <w:p w14:paraId="04D938D4" w14:textId="77777777" w:rsidR="00D62D60" w:rsidRPr="00FF329A" w:rsidRDefault="00D62D60" w:rsidP="00D62D60">
      <w:pPr>
        <w:pStyle w:val="BodyText"/>
      </w:pPr>
      <w:r w:rsidRPr="00FF329A">
        <w:t>__________________</w:t>
      </w:r>
    </w:p>
    <w:p w14:paraId="1C65E09A" w14:textId="77777777" w:rsidR="00D62D60" w:rsidRPr="00FF329A" w:rsidRDefault="00D62D60" w:rsidP="00D62D60">
      <w:pPr>
        <w:pStyle w:val="BodyText"/>
      </w:pPr>
      <w:r w:rsidRPr="00FF329A">
        <w:t>Date</w:t>
      </w:r>
    </w:p>
    <w:p w14:paraId="0B6647A5" w14:textId="77777777" w:rsidR="00D62D60" w:rsidRPr="00FF329A" w:rsidRDefault="00D62D60" w:rsidP="00D62D60">
      <w:pPr>
        <w:pStyle w:val="BodyText"/>
      </w:pPr>
    </w:p>
    <w:p w14:paraId="6DD7344B" w14:textId="77777777" w:rsidR="00D62D60" w:rsidRPr="00FF329A" w:rsidRDefault="00D62D60" w:rsidP="00D62D60">
      <w:pPr>
        <w:pStyle w:val="BodyText"/>
      </w:pPr>
    </w:p>
    <w:p w14:paraId="73FE19A7" w14:textId="77777777" w:rsidR="00D62D60" w:rsidRPr="00FF329A" w:rsidRDefault="00D62D60" w:rsidP="00D62D60">
      <w:pPr>
        <w:pStyle w:val="BodyText"/>
      </w:pPr>
    </w:p>
    <w:p w14:paraId="762B17F9" w14:textId="77777777" w:rsidR="00D62D60" w:rsidRPr="00FF329A" w:rsidRDefault="00D62D60" w:rsidP="00D62D60">
      <w:pPr>
        <w:pStyle w:val="BodyText"/>
      </w:pPr>
      <w:r w:rsidRPr="00FF329A">
        <w:t>____________________________________</w:t>
      </w:r>
    </w:p>
    <w:p w14:paraId="6E43927B" w14:textId="77777777" w:rsidR="00C0345C" w:rsidRPr="00FF329A" w:rsidRDefault="00D62D60" w:rsidP="00D62D60">
      <w:pPr>
        <w:pStyle w:val="BodyText"/>
      </w:pPr>
      <w:r w:rsidRPr="00FF329A">
        <w:t>(</w:t>
      </w:r>
      <w:r w:rsidRPr="00FF329A">
        <w:rPr>
          <w:u w:val="single"/>
        </w:rPr>
        <w:t>Name</w:t>
      </w:r>
      <w:r w:rsidRPr="00FF329A">
        <w:t>)</w:t>
      </w:r>
    </w:p>
    <w:p w14:paraId="31576F99" w14:textId="77777777" w:rsidR="00D62D60" w:rsidRPr="00FF329A" w:rsidRDefault="00D62D60" w:rsidP="00D62D60">
      <w:pPr>
        <w:pStyle w:val="BodyText"/>
        <w:rPr>
          <w:u w:val="single"/>
        </w:rPr>
      </w:pPr>
      <w:r w:rsidRPr="00FF329A">
        <w:t>(</w:t>
      </w:r>
      <w:r w:rsidRPr="00FF329A">
        <w:rPr>
          <w:u w:val="single"/>
        </w:rPr>
        <w:t>Senior Official Title</w:t>
      </w:r>
      <w:r w:rsidRPr="00FF329A">
        <w:t>), (</w:t>
      </w:r>
      <w:r w:rsidRPr="00FF329A">
        <w:rPr>
          <w:u w:val="single"/>
        </w:rPr>
        <w:t>Name of Jurisdiction</w:t>
      </w:r>
      <w:r w:rsidRPr="00FF329A">
        <w:t>)</w:t>
      </w:r>
    </w:p>
    <w:p w14:paraId="0260FE41" w14:textId="77777777" w:rsidR="00F92A4F" w:rsidRPr="00FF329A" w:rsidRDefault="00F92A4F" w:rsidP="00FB6C5C">
      <w:pPr>
        <w:pStyle w:val="Heading1"/>
      </w:pPr>
      <w:r w:rsidRPr="00FF329A">
        <w:br w:type="page"/>
      </w:r>
      <w:r w:rsidR="00BB12B1" w:rsidRPr="00FF329A">
        <w:lastRenderedPageBreak/>
        <w:t>Signature Page</w:t>
      </w:r>
    </w:p>
    <w:p w14:paraId="5E06A388" w14:textId="77777777" w:rsidR="00F92A4F" w:rsidRPr="00FF329A" w:rsidRDefault="00F92A4F">
      <w:pPr>
        <w:rPr>
          <w:szCs w:val="24"/>
        </w:rPr>
      </w:pPr>
    </w:p>
    <w:p w14:paraId="3FBC80C9" w14:textId="77777777" w:rsidR="00F92A4F" w:rsidRPr="00FF329A" w:rsidRDefault="00F92A4F">
      <w:pPr>
        <w:rPr>
          <w:szCs w:val="24"/>
        </w:rPr>
      </w:pPr>
    </w:p>
    <w:p w14:paraId="3DA56A79" w14:textId="77777777" w:rsidR="00291E67" w:rsidRPr="00FF329A" w:rsidRDefault="00291E67">
      <w:pPr>
        <w:rPr>
          <w:szCs w:val="24"/>
        </w:rPr>
      </w:pPr>
    </w:p>
    <w:p w14:paraId="0DF27A6D" w14:textId="77777777" w:rsidR="00F92A4F" w:rsidRPr="00FF329A" w:rsidRDefault="00F92A4F">
      <w:pPr>
        <w:pStyle w:val="Underline"/>
        <w:rPr>
          <w:u w:val="single"/>
        </w:rPr>
      </w:pPr>
      <w:r w:rsidRPr="00FF329A">
        <w:rPr>
          <w:u w:val="single"/>
        </w:rPr>
        <w:tab/>
      </w:r>
      <w:r w:rsidRPr="00FF329A">
        <w:tab/>
      </w:r>
      <w:r w:rsidRPr="00FF329A">
        <w:rPr>
          <w:u w:val="single"/>
        </w:rPr>
        <w:tab/>
      </w:r>
    </w:p>
    <w:p w14:paraId="2A4F729A" w14:textId="77777777" w:rsidR="00F92A4F" w:rsidRPr="00FF329A" w:rsidRDefault="00F92A4F">
      <w:pPr>
        <w:pStyle w:val="Signatories"/>
      </w:pPr>
      <w:r w:rsidRPr="00FF329A">
        <w:t>(</w:t>
      </w:r>
      <w:r w:rsidRPr="00FF329A">
        <w:rPr>
          <w:u w:val="single"/>
        </w:rPr>
        <w:t>Name</w:t>
      </w:r>
      <w:r w:rsidRPr="00FF329A">
        <w:t>), (</w:t>
      </w:r>
      <w:r w:rsidRPr="00FF329A">
        <w:rPr>
          <w:u w:val="single"/>
        </w:rPr>
        <w:t>Title</w:t>
      </w:r>
      <w:r w:rsidRPr="00FF329A">
        <w:t>)</w:t>
      </w:r>
      <w:r w:rsidRPr="00FF329A">
        <w:tab/>
        <w:t>(</w:t>
      </w:r>
      <w:r w:rsidRPr="00FF329A">
        <w:rPr>
          <w:u w:val="single"/>
        </w:rPr>
        <w:t>Name</w:t>
      </w:r>
      <w:r w:rsidRPr="00FF329A">
        <w:t>), (</w:t>
      </w:r>
      <w:r w:rsidRPr="00FF329A">
        <w:rPr>
          <w:u w:val="single"/>
        </w:rPr>
        <w:t>Title</w:t>
      </w:r>
      <w:r w:rsidRPr="00FF329A">
        <w:t>)</w:t>
      </w:r>
    </w:p>
    <w:p w14:paraId="44EC50F7" w14:textId="77777777" w:rsidR="00F92A4F" w:rsidRPr="00FF329A" w:rsidRDefault="00F92A4F">
      <w:pPr>
        <w:pStyle w:val="Signatories"/>
      </w:pPr>
      <w:r w:rsidRPr="00FF329A">
        <w:t>(</w:t>
      </w:r>
      <w:r w:rsidR="00291E67" w:rsidRPr="00FF329A">
        <w:rPr>
          <w:u w:val="single"/>
        </w:rPr>
        <w:t>Jurisdiction</w:t>
      </w:r>
      <w:r w:rsidRPr="00FF329A">
        <w:t>)</w:t>
      </w:r>
      <w:r w:rsidRPr="00FF329A">
        <w:tab/>
        <w:t>(</w:t>
      </w:r>
      <w:r w:rsidR="00291E67" w:rsidRPr="00FF329A">
        <w:rPr>
          <w:u w:val="single"/>
        </w:rPr>
        <w:t>Jurisdiction</w:t>
      </w:r>
      <w:r w:rsidRPr="00FF329A">
        <w:t>)</w:t>
      </w:r>
    </w:p>
    <w:p w14:paraId="38EAF776" w14:textId="77777777" w:rsidR="00F92A4F" w:rsidRPr="00FF329A" w:rsidRDefault="00F92A4F">
      <w:pPr>
        <w:pStyle w:val="Signatories"/>
      </w:pPr>
    </w:p>
    <w:p w14:paraId="29243AA4" w14:textId="77777777" w:rsidR="00291E67" w:rsidRPr="00FF329A" w:rsidRDefault="00291E67">
      <w:pPr>
        <w:pStyle w:val="Signatories"/>
      </w:pPr>
    </w:p>
    <w:p w14:paraId="6DEA7812" w14:textId="77777777" w:rsidR="00291E67" w:rsidRPr="00FF329A" w:rsidRDefault="00291E67">
      <w:pPr>
        <w:pStyle w:val="Signatories"/>
      </w:pPr>
    </w:p>
    <w:p w14:paraId="570D4A37" w14:textId="77777777" w:rsidR="00F92A4F" w:rsidRPr="00FF329A" w:rsidRDefault="00F92A4F">
      <w:pPr>
        <w:pStyle w:val="Underline"/>
        <w:rPr>
          <w:u w:val="single"/>
        </w:rPr>
      </w:pPr>
      <w:bookmarkStart w:id="2" w:name="_Toc75071030"/>
      <w:r w:rsidRPr="00FF329A">
        <w:rPr>
          <w:u w:val="single"/>
        </w:rPr>
        <w:tab/>
      </w:r>
      <w:r w:rsidRPr="00FF329A">
        <w:tab/>
      </w:r>
      <w:r w:rsidRPr="00FF329A">
        <w:rPr>
          <w:u w:val="single"/>
        </w:rPr>
        <w:tab/>
      </w:r>
    </w:p>
    <w:p w14:paraId="33E50D9A" w14:textId="77777777" w:rsidR="00F92A4F" w:rsidRPr="00FF329A" w:rsidRDefault="00F92A4F">
      <w:pPr>
        <w:pStyle w:val="Signatories"/>
      </w:pPr>
      <w:r w:rsidRPr="00FF329A">
        <w:t>(</w:t>
      </w:r>
      <w:r w:rsidRPr="00FF329A">
        <w:rPr>
          <w:u w:val="single"/>
        </w:rPr>
        <w:t>Name</w:t>
      </w:r>
      <w:r w:rsidRPr="00FF329A">
        <w:t>), (</w:t>
      </w:r>
      <w:r w:rsidRPr="00FF329A">
        <w:rPr>
          <w:u w:val="single"/>
        </w:rPr>
        <w:t>Title</w:t>
      </w:r>
      <w:r w:rsidRPr="00FF329A">
        <w:t>)</w:t>
      </w:r>
      <w:r w:rsidRPr="00FF329A">
        <w:tab/>
        <w:t>(</w:t>
      </w:r>
      <w:r w:rsidRPr="00FF329A">
        <w:rPr>
          <w:u w:val="single"/>
        </w:rPr>
        <w:t>Name</w:t>
      </w:r>
      <w:r w:rsidRPr="00FF329A">
        <w:t>), (</w:t>
      </w:r>
      <w:r w:rsidRPr="00FF329A">
        <w:rPr>
          <w:u w:val="single"/>
        </w:rPr>
        <w:t>Title</w:t>
      </w:r>
      <w:r w:rsidRPr="00FF329A">
        <w:t>)</w:t>
      </w:r>
    </w:p>
    <w:p w14:paraId="75479CD1" w14:textId="77777777" w:rsidR="00F92A4F" w:rsidRPr="00FF329A" w:rsidRDefault="00F92A4F">
      <w:pPr>
        <w:pStyle w:val="Signatories"/>
      </w:pPr>
      <w:r w:rsidRPr="00FF329A">
        <w:t>(</w:t>
      </w:r>
      <w:r w:rsidR="00291E67" w:rsidRPr="00FF329A">
        <w:rPr>
          <w:u w:val="single"/>
        </w:rPr>
        <w:t>Jurisdiction</w:t>
      </w:r>
      <w:r w:rsidRPr="00FF329A">
        <w:t>)</w:t>
      </w:r>
      <w:r w:rsidRPr="00FF329A">
        <w:tab/>
        <w:t>(</w:t>
      </w:r>
      <w:r w:rsidR="00291E67" w:rsidRPr="00FF329A">
        <w:rPr>
          <w:u w:val="single"/>
        </w:rPr>
        <w:t>Jurisdiction</w:t>
      </w:r>
      <w:r w:rsidRPr="00FF329A">
        <w:t>)</w:t>
      </w:r>
    </w:p>
    <w:p w14:paraId="5757EFE4" w14:textId="77777777" w:rsidR="00291E67" w:rsidRPr="00FF329A" w:rsidRDefault="00291E67" w:rsidP="00291E67">
      <w:pPr>
        <w:rPr>
          <w:szCs w:val="24"/>
        </w:rPr>
      </w:pPr>
    </w:p>
    <w:p w14:paraId="639AE24E" w14:textId="77777777" w:rsidR="00291E67" w:rsidRPr="00FF329A" w:rsidRDefault="00291E67" w:rsidP="00291E67">
      <w:pPr>
        <w:rPr>
          <w:szCs w:val="24"/>
        </w:rPr>
      </w:pPr>
    </w:p>
    <w:p w14:paraId="47E8BA6E" w14:textId="77777777" w:rsidR="00291E67" w:rsidRPr="00FF329A" w:rsidRDefault="00291E67" w:rsidP="00291E67">
      <w:pPr>
        <w:rPr>
          <w:szCs w:val="24"/>
        </w:rPr>
      </w:pPr>
    </w:p>
    <w:p w14:paraId="4644DD9C" w14:textId="77777777" w:rsidR="00291E67" w:rsidRPr="00FF329A" w:rsidRDefault="00291E67" w:rsidP="00291E67">
      <w:pPr>
        <w:pStyle w:val="Underline"/>
        <w:rPr>
          <w:u w:val="single"/>
        </w:rPr>
      </w:pPr>
      <w:r w:rsidRPr="00FF329A">
        <w:rPr>
          <w:u w:val="single"/>
        </w:rPr>
        <w:tab/>
      </w:r>
      <w:r w:rsidRPr="00FF329A">
        <w:tab/>
      </w:r>
      <w:r w:rsidRPr="00FF329A">
        <w:rPr>
          <w:u w:val="single"/>
        </w:rPr>
        <w:tab/>
      </w:r>
    </w:p>
    <w:p w14:paraId="5AF686BB" w14:textId="77777777" w:rsidR="00291E67" w:rsidRPr="00FF329A" w:rsidRDefault="00291E67" w:rsidP="00291E67">
      <w:pPr>
        <w:pStyle w:val="Signatories"/>
      </w:pPr>
      <w:r w:rsidRPr="00FF329A">
        <w:t>(</w:t>
      </w:r>
      <w:r w:rsidRPr="00FF329A">
        <w:rPr>
          <w:u w:val="single"/>
        </w:rPr>
        <w:t>Name</w:t>
      </w:r>
      <w:r w:rsidRPr="00FF329A">
        <w:t>), (</w:t>
      </w:r>
      <w:r w:rsidRPr="00FF329A">
        <w:rPr>
          <w:u w:val="single"/>
        </w:rPr>
        <w:t>Title</w:t>
      </w:r>
      <w:r w:rsidRPr="00FF329A">
        <w:t>)</w:t>
      </w:r>
      <w:r w:rsidRPr="00FF329A">
        <w:tab/>
        <w:t>(</w:t>
      </w:r>
      <w:r w:rsidRPr="00FF329A">
        <w:rPr>
          <w:u w:val="single"/>
        </w:rPr>
        <w:t>Name</w:t>
      </w:r>
      <w:r w:rsidRPr="00FF329A">
        <w:t>), (</w:t>
      </w:r>
      <w:r w:rsidRPr="00FF329A">
        <w:rPr>
          <w:u w:val="single"/>
        </w:rPr>
        <w:t>Title</w:t>
      </w:r>
      <w:r w:rsidRPr="00FF329A">
        <w:t>)</w:t>
      </w:r>
    </w:p>
    <w:p w14:paraId="3E9BA4B3" w14:textId="77777777" w:rsidR="00291E67" w:rsidRPr="00FF329A" w:rsidRDefault="00291E67" w:rsidP="00291E67">
      <w:pPr>
        <w:pStyle w:val="Signatories"/>
      </w:pPr>
      <w:r w:rsidRPr="00FF329A">
        <w:t>(</w:t>
      </w:r>
      <w:r w:rsidRPr="00FF329A">
        <w:rPr>
          <w:u w:val="single"/>
        </w:rPr>
        <w:t>Jurisdiction</w:t>
      </w:r>
      <w:r w:rsidRPr="00FF329A">
        <w:t>)</w:t>
      </w:r>
      <w:r w:rsidRPr="00FF329A">
        <w:tab/>
        <w:t>(</w:t>
      </w:r>
      <w:r w:rsidRPr="00FF329A">
        <w:rPr>
          <w:u w:val="single"/>
        </w:rPr>
        <w:t>Jurisdiction</w:t>
      </w:r>
      <w:r w:rsidRPr="00FF329A">
        <w:t>)</w:t>
      </w:r>
    </w:p>
    <w:p w14:paraId="740A4F06" w14:textId="77777777" w:rsidR="00291E67" w:rsidRPr="00FF329A" w:rsidRDefault="00291E67" w:rsidP="00291E67">
      <w:pPr>
        <w:pStyle w:val="Signatories"/>
      </w:pPr>
    </w:p>
    <w:p w14:paraId="4A869DE1" w14:textId="77777777" w:rsidR="00291E67" w:rsidRPr="00FF329A" w:rsidRDefault="00291E67" w:rsidP="00291E67">
      <w:pPr>
        <w:pStyle w:val="Signatories"/>
      </w:pPr>
    </w:p>
    <w:p w14:paraId="29638E97" w14:textId="77777777" w:rsidR="00291E67" w:rsidRPr="00FF329A" w:rsidRDefault="00291E67" w:rsidP="00291E67">
      <w:pPr>
        <w:pStyle w:val="Signatories"/>
      </w:pPr>
    </w:p>
    <w:p w14:paraId="6B620621" w14:textId="77777777" w:rsidR="00291E67" w:rsidRPr="00FF329A" w:rsidRDefault="00291E67" w:rsidP="00291E67">
      <w:pPr>
        <w:pStyle w:val="Underline"/>
        <w:rPr>
          <w:u w:val="single"/>
        </w:rPr>
      </w:pPr>
      <w:r w:rsidRPr="00FF329A">
        <w:rPr>
          <w:u w:val="single"/>
        </w:rPr>
        <w:tab/>
      </w:r>
      <w:r w:rsidRPr="00FF329A">
        <w:tab/>
      </w:r>
      <w:r w:rsidRPr="00FF329A">
        <w:rPr>
          <w:u w:val="single"/>
        </w:rPr>
        <w:tab/>
      </w:r>
    </w:p>
    <w:p w14:paraId="2A920093" w14:textId="77777777" w:rsidR="00291E67" w:rsidRPr="00FF329A" w:rsidRDefault="00291E67" w:rsidP="00291E67">
      <w:pPr>
        <w:pStyle w:val="Signatories"/>
      </w:pPr>
      <w:r w:rsidRPr="00FF329A">
        <w:t>(</w:t>
      </w:r>
      <w:r w:rsidRPr="00FF329A">
        <w:rPr>
          <w:u w:val="single"/>
        </w:rPr>
        <w:t>Name</w:t>
      </w:r>
      <w:r w:rsidRPr="00FF329A">
        <w:t>), (</w:t>
      </w:r>
      <w:r w:rsidRPr="00FF329A">
        <w:rPr>
          <w:u w:val="single"/>
        </w:rPr>
        <w:t>Title</w:t>
      </w:r>
      <w:r w:rsidRPr="00FF329A">
        <w:t>)</w:t>
      </w:r>
      <w:r w:rsidRPr="00FF329A">
        <w:tab/>
        <w:t>(</w:t>
      </w:r>
      <w:r w:rsidRPr="00FF329A">
        <w:rPr>
          <w:u w:val="single"/>
        </w:rPr>
        <w:t>Name</w:t>
      </w:r>
      <w:r w:rsidRPr="00FF329A">
        <w:t>), (</w:t>
      </w:r>
      <w:r w:rsidRPr="00FF329A">
        <w:rPr>
          <w:u w:val="single"/>
        </w:rPr>
        <w:t>Title</w:t>
      </w:r>
      <w:r w:rsidRPr="00FF329A">
        <w:t>)</w:t>
      </w:r>
    </w:p>
    <w:p w14:paraId="3E2CC020" w14:textId="77777777" w:rsidR="00291E67" w:rsidRPr="00FF329A" w:rsidRDefault="00291E67" w:rsidP="00291E67">
      <w:pPr>
        <w:pStyle w:val="Signatories"/>
      </w:pPr>
      <w:r w:rsidRPr="00FF329A">
        <w:t>(</w:t>
      </w:r>
      <w:r w:rsidRPr="00FF329A">
        <w:rPr>
          <w:u w:val="single"/>
        </w:rPr>
        <w:t>Jurisdiction</w:t>
      </w:r>
      <w:r w:rsidRPr="00FF329A">
        <w:t>)</w:t>
      </w:r>
      <w:r w:rsidRPr="00FF329A">
        <w:tab/>
        <w:t>(</w:t>
      </w:r>
      <w:r w:rsidRPr="00FF329A">
        <w:rPr>
          <w:u w:val="single"/>
        </w:rPr>
        <w:t>Jurisdiction</w:t>
      </w:r>
      <w:r w:rsidRPr="00FF329A">
        <w:t>)</w:t>
      </w:r>
    </w:p>
    <w:p w14:paraId="55D3525B" w14:textId="77777777" w:rsidR="00F92A4F" w:rsidRPr="00FF329A" w:rsidRDefault="00F92A4F" w:rsidP="007B0DBC">
      <w:pPr>
        <w:pStyle w:val="Heading1"/>
      </w:pPr>
      <w:r w:rsidRPr="00FF329A">
        <w:br w:type="page"/>
      </w:r>
      <w:bookmarkStart w:id="3" w:name="_Toc209858832"/>
      <w:bookmarkEnd w:id="2"/>
      <w:r w:rsidRPr="00FF329A">
        <w:lastRenderedPageBreak/>
        <w:t>Record of Changes</w:t>
      </w:r>
      <w:bookmarkEnd w:id="3"/>
    </w:p>
    <w:p w14:paraId="270B58E2" w14:textId="77777777" w:rsidR="00F92A4F" w:rsidRPr="00FF329A" w:rsidRDefault="00F92A4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1207"/>
        <w:gridCol w:w="2970"/>
        <w:gridCol w:w="1980"/>
        <w:gridCol w:w="1915"/>
      </w:tblGrid>
      <w:tr w:rsidR="00F92A4F" w:rsidRPr="00FF329A" w14:paraId="29C649FB" w14:textId="77777777" w:rsidTr="00667444">
        <w:trPr>
          <w:jc w:val="center"/>
        </w:trPr>
        <w:tc>
          <w:tcPr>
            <w:tcW w:w="785" w:type="pct"/>
            <w:tcBorders>
              <w:top w:val="single" w:sz="36" w:space="0" w:color="005288"/>
              <w:left w:val="single" w:sz="4" w:space="0" w:color="auto"/>
              <w:bottom w:val="double" w:sz="4" w:space="0" w:color="auto"/>
              <w:right w:val="single" w:sz="4" w:space="0" w:color="auto"/>
            </w:tcBorders>
            <w:shd w:val="clear" w:color="auto" w:fill="0078AE"/>
            <w:vAlign w:val="center"/>
          </w:tcPr>
          <w:p w14:paraId="795D982F" w14:textId="77777777" w:rsidR="00F92A4F" w:rsidRPr="00FF329A" w:rsidRDefault="00F92A4F">
            <w:pPr>
              <w:pStyle w:val="TableHeader"/>
            </w:pPr>
            <w:r w:rsidRPr="00FF329A">
              <w:t>Change #</w:t>
            </w:r>
          </w:p>
        </w:tc>
        <w:tc>
          <w:tcPr>
            <w:tcW w:w="630" w:type="pct"/>
            <w:tcBorders>
              <w:top w:val="single" w:sz="36" w:space="0" w:color="005288"/>
              <w:left w:val="single" w:sz="4" w:space="0" w:color="auto"/>
              <w:bottom w:val="double" w:sz="4" w:space="0" w:color="auto"/>
              <w:right w:val="single" w:sz="4" w:space="0" w:color="auto"/>
            </w:tcBorders>
            <w:shd w:val="clear" w:color="auto" w:fill="0078AE"/>
            <w:vAlign w:val="center"/>
          </w:tcPr>
          <w:p w14:paraId="16A44B39" w14:textId="77777777" w:rsidR="00F92A4F" w:rsidRPr="00FF329A" w:rsidRDefault="00F92A4F">
            <w:pPr>
              <w:pStyle w:val="TableHeader"/>
            </w:pPr>
            <w:r w:rsidRPr="00FF329A">
              <w:t>Date</w:t>
            </w:r>
          </w:p>
        </w:tc>
        <w:tc>
          <w:tcPr>
            <w:tcW w:w="1551" w:type="pct"/>
            <w:tcBorders>
              <w:top w:val="single" w:sz="36" w:space="0" w:color="005288"/>
              <w:left w:val="single" w:sz="4" w:space="0" w:color="auto"/>
              <w:bottom w:val="double" w:sz="4" w:space="0" w:color="auto"/>
              <w:right w:val="single" w:sz="4" w:space="0" w:color="auto"/>
            </w:tcBorders>
            <w:shd w:val="clear" w:color="auto" w:fill="0078AE"/>
            <w:vAlign w:val="center"/>
          </w:tcPr>
          <w:p w14:paraId="37E67ED5" w14:textId="77777777" w:rsidR="00F92A4F" w:rsidRPr="00FF329A" w:rsidRDefault="00F92A4F">
            <w:pPr>
              <w:pStyle w:val="TableHeader"/>
            </w:pPr>
            <w:r w:rsidRPr="00FF329A">
              <w:t>Part Affected</w:t>
            </w:r>
          </w:p>
        </w:tc>
        <w:tc>
          <w:tcPr>
            <w:tcW w:w="1034" w:type="pct"/>
            <w:tcBorders>
              <w:top w:val="single" w:sz="36" w:space="0" w:color="005288"/>
              <w:left w:val="single" w:sz="4" w:space="0" w:color="auto"/>
              <w:bottom w:val="double" w:sz="4" w:space="0" w:color="auto"/>
              <w:right w:val="single" w:sz="4" w:space="0" w:color="auto"/>
            </w:tcBorders>
            <w:shd w:val="clear" w:color="auto" w:fill="0078AE"/>
            <w:vAlign w:val="center"/>
          </w:tcPr>
          <w:p w14:paraId="209C82E7" w14:textId="77777777" w:rsidR="00F92A4F" w:rsidRPr="00FF329A" w:rsidRDefault="00F92A4F">
            <w:pPr>
              <w:pStyle w:val="TableHeader"/>
            </w:pPr>
            <w:r w:rsidRPr="00FF329A">
              <w:t>Date Posted</w:t>
            </w:r>
          </w:p>
        </w:tc>
        <w:tc>
          <w:tcPr>
            <w:tcW w:w="1000" w:type="pct"/>
            <w:tcBorders>
              <w:top w:val="single" w:sz="36" w:space="0" w:color="005288"/>
              <w:left w:val="single" w:sz="4" w:space="0" w:color="auto"/>
              <w:bottom w:val="double" w:sz="4" w:space="0" w:color="auto"/>
              <w:right w:val="single" w:sz="4" w:space="0" w:color="auto"/>
            </w:tcBorders>
            <w:shd w:val="clear" w:color="auto" w:fill="0078AE"/>
            <w:vAlign w:val="center"/>
          </w:tcPr>
          <w:p w14:paraId="2F56A35F" w14:textId="77777777" w:rsidR="00F92A4F" w:rsidRPr="00FF329A" w:rsidRDefault="00F92A4F">
            <w:pPr>
              <w:pStyle w:val="TableHeader"/>
            </w:pPr>
            <w:r w:rsidRPr="00FF329A">
              <w:t>Who Posted</w:t>
            </w:r>
          </w:p>
        </w:tc>
      </w:tr>
      <w:tr w:rsidR="00F92A4F" w:rsidRPr="00FF329A" w14:paraId="242BAED4" w14:textId="77777777" w:rsidTr="001835F5">
        <w:trPr>
          <w:trHeight w:val="1080"/>
          <w:jc w:val="center"/>
        </w:trPr>
        <w:tc>
          <w:tcPr>
            <w:tcW w:w="785" w:type="pct"/>
            <w:tcBorders>
              <w:top w:val="double" w:sz="4" w:space="0" w:color="auto"/>
              <w:left w:val="single" w:sz="4" w:space="0" w:color="auto"/>
              <w:right w:val="single" w:sz="4" w:space="0" w:color="auto"/>
            </w:tcBorders>
            <w:vAlign w:val="center"/>
          </w:tcPr>
          <w:p w14:paraId="3710ED30" w14:textId="77777777" w:rsidR="00F92A4F" w:rsidRPr="00FF329A" w:rsidRDefault="00F92A4F" w:rsidP="00AB39FE">
            <w:pPr>
              <w:pStyle w:val="TableText"/>
              <w:jc w:val="center"/>
              <w:rPr>
                <w:noProof w:val="0"/>
              </w:rPr>
            </w:pPr>
          </w:p>
        </w:tc>
        <w:tc>
          <w:tcPr>
            <w:tcW w:w="630" w:type="pct"/>
            <w:tcBorders>
              <w:top w:val="double" w:sz="4" w:space="0" w:color="auto"/>
              <w:left w:val="single" w:sz="4" w:space="0" w:color="auto"/>
              <w:right w:val="single" w:sz="4" w:space="0" w:color="auto"/>
            </w:tcBorders>
            <w:vAlign w:val="center"/>
          </w:tcPr>
          <w:p w14:paraId="1F681D76" w14:textId="77777777" w:rsidR="00F92A4F" w:rsidRPr="00FF329A" w:rsidRDefault="00F92A4F" w:rsidP="00AB39FE">
            <w:pPr>
              <w:pStyle w:val="TableText"/>
              <w:rPr>
                <w:noProof w:val="0"/>
              </w:rPr>
            </w:pPr>
          </w:p>
        </w:tc>
        <w:tc>
          <w:tcPr>
            <w:tcW w:w="1551" w:type="pct"/>
            <w:tcBorders>
              <w:top w:val="double" w:sz="4" w:space="0" w:color="auto"/>
              <w:left w:val="single" w:sz="4" w:space="0" w:color="auto"/>
              <w:right w:val="single" w:sz="4" w:space="0" w:color="auto"/>
            </w:tcBorders>
            <w:vAlign w:val="center"/>
          </w:tcPr>
          <w:p w14:paraId="783EF53B" w14:textId="77777777" w:rsidR="00F92A4F" w:rsidRPr="00FF329A" w:rsidRDefault="00F92A4F" w:rsidP="00AB39FE">
            <w:pPr>
              <w:pStyle w:val="TableText"/>
              <w:rPr>
                <w:noProof w:val="0"/>
              </w:rPr>
            </w:pPr>
          </w:p>
        </w:tc>
        <w:tc>
          <w:tcPr>
            <w:tcW w:w="1034" w:type="pct"/>
            <w:tcBorders>
              <w:top w:val="double" w:sz="4" w:space="0" w:color="auto"/>
              <w:left w:val="single" w:sz="4" w:space="0" w:color="auto"/>
              <w:right w:val="single" w:sz="4" w:space="0" w:color="auto"/>
            </w:tcBorders>
            <w:vAlign w:val="center"/>
          </w:tcPr>
          <w:p w14:paraId="2252CF92" w14:textId="77777777" w:rsidR="00F92A4F" w:rsidRPr="00FF329A" w:rsidRDefault="00F92A4F" w:rsidP="00AB39FE">
            <w:pPr>
              <w:pStyle w:val="TableText"/>
              <w:rPr>
                <w:noProof w:val="0"/>
              </w:rPr>
            </w:pPr>
          </w:p>
        </w:tc>
        <w:tc>
          <w:tcPr>
            <w:tcW w:w="1000" w:type="pct"/>
            <w:tcBorders>
              <w:top w:val="double" w:sz="4" w:space="0" w:color="auto"/>
              <w:left w:val="single" w:sz="4" w:space="0" w:color="auto"/>
              <w:right w:val="single" w:sz="4" w:space="0" w:color="auto"/>
            </w:tcBorders>
            <w:vAlign w:val="center"/>
          </w:tcPr>
          <w:p w14:paraId="5DF1E6AF" w14:textId="77777777" w:rsidR="00F92A4F" w:rsidRPr="00FF329A" w:rsidRDefault="00F92A4F" w:rsidP="00AB39FE">
            <w:pPr>
              <w:pStyle w:val="TableText"/>
              <w:rPr>
                <w:noProof w:val="0"/>
              </w:rPr>
            </w:pPr>
          </w:p>
        </w:tc>
      </w:tr>
      <w:tr w:rsidR="00F92A4F" w:rsidRPr="00FF329A" w14:paraId="0AD606FD" w14:textId="77777777" w:rsidTr="001835F5">
        <w:trPr>
          <w:trHeight w:val="1080"/>
          <w:jc w:val="center"/>
        </w:trPr>
        <w:tc>
          <w:tcPr>
            <w:tcW w:w="785" w:type="pct"/>
            <w:tcBorders>
              <w:left w:val="single" w:sz="4" w:space="0" w:color="auto"/>
              <w:right w:val="single" w:sz="4" w:space="0" w:color="auto"/>
            </w:tcBorders>
            <w:vAlign w:val="center"/>
          </w:tcPr>
          <w:p w14:paraId="3ADEBA08" w14:textId="77777777" w:rsidR="00F92A4F" w:rsidRPr="00FF329A" w:rsidRDefault="00F92A4F" w:rsidP="00AB39FE">
            <w:pPr>
              <w:pStyle w:val="TableText"/>
              <w:jc w:val="center"/>
              <w:rPr>
                <w:noProof w:val="0"/>
              </w:rPr>
            </w:pPr>
          </w:p>
        </w:tc>
        <w:tc>
          <w:tcPr>
            <w:tcW w:w="630" w:type="pct"/>
            <w:tcBorders>
              <w:left w:val="single" w:sz="4" w:space="0" w:color="auto"/>
              <w:right w:val="single" w:sz="4" w:space="0" w:color="auto"/>
            </w:tcBorders>
            <w:vAlign w:val="center"/>
          </w:tcPr>
          <w:p w14:paraId="0D939588" w14:textId="77777777" w:rsidR="00F92A4F" w:rsidRPr="00FF329A" w:rsidRDefault="00F92A4F" w:rsidP="00AB39FE">
            <w:pPr>
              <w:pStyle w:val="TableText"/>
              <w:rPr>
                <w:noProof w:val="0"/>
              </w:rPr>
            </w:pPr>
          </w:p>
        </w:tc>
        <w:tc>
          <w:tcPr>
            <w:tcW w:w="1551" w:type="pct"/>
            <w:tcBorders>
              <w:left w:val="single" w:sz="4" w:space="0" w:color="auto"/>
              <w:right w:val="single" w:sz="4" w:space="0" w:color="auto"/>
            </w:tcBorders>
            <w:vAlign w:val="center"/>
          </w:tcPr>
          <w:p w14:paraId="71DC46F7" w14:textId="77777777" w:rsidR="00F92A4F" w:rsidRPr="00FF329A" w:rsidRDefault="00F92A4F" w:rsidP="00AB39FE">
            <w:pPr>
              <w:pStyle w:val="TableText"/>
              <w:rPr>
                <w:noProof w:val="0"/>
              </w:rPr>
            </w:pPr>
          </w:p>
        </w:tc>
        <w:tc>
          <w:tcPr>
            <w:tcW w:w="1034" w:type="pct"/>
            <w:tcBorders>
              <w:left w:val="single" w:sz="4" w:space="0" w:color="auto"/>
              <w:right w:val="single" w:sz="4" w:space="0" w:color="auto"/>
            </w:tcBorders>
            <w:vAlign w:val="center"/>
          </w:tcPr>
          <w:p w14:paraId="2A9B534A" w14:textId="77777777" w:rsidR="00F92A4F" w:rsidRPr="00FF329A" w:rsidRDefault="00F92A4F" w:rsidP="00AB39FE">
            <w:pPr>
              <w:pStyle w:val="TableText"/>
              <w:rPr>
                <w:noProof w:val="0"/>
              </w:rPr>
            </w:pPr>
          </w:p>
        </w:tc>
        <w:tc>
          <w:tcPr>
            <w:tcW w:w="1000" w:type="pct"/>
            <w:tcBorders>
              <w:left w:val="single" w:sz="4" w:space="0" w:color="auto"/>
              <w:right w:val="single" w:sz="4" w:space="0" w:color="auto"/>
            </w:tcBorders>
            <w:vAlign w:val="center"/>
          </w:tcPr>
          <w:p w14:paraId="23D7048B" w14:textId="77777777" w:rsidR="00F92A4F" w:rsidRPr="00FF329A" w:rsidRDefault="00F92A4F" w:rsidP="00AB39FE">
            <w:pPr>
              <w:pStyle w:val="TableText"/>
              <w:rPr>
                <w:noProof w:val="0"/>
              </w:rPr>
            </w:pPr>
          </w:p>
        </w:tc>
      </w:tr>
      <w:tr w:rsidR="00F92A4F" w:rsidRPr="00FF329A" w14:paraId="1A74F65B" w14:textId="77777777" w:rsidTr="001835F5">
        <w:trPr>
          <w:trHeight w:val="1080"/>
          <w:jc w:val="center"/>
        </w:trPr>
        <w:tc>
          <w:tcPr>
            <w:tcW w:w="785" w:type="pct"/>
            <w:tcBorders>
              <w:left w:val="single" w:sz="4" w:space="0" w:color="auto"/>
              <w:right w:val="single" w:sz="4" w:space="0" w:color="auto"/>
            </w:tcBorders>
            <w:vAlign w:val="center"/>
          </w:tcPr>
          <w:p w14:paraId="4FD6DE1E" w14:textId="77777777" w:rsidR="00F92A4F" w:rsidRPr="00FF329A" w:rsidRDefault="00F92A4F" w:rsidP="00AB39FE">
            <w:pPr>
              <w:pStyle w:val="TableText"/>
              <w:jc w:val="center"/>
              <w:rPr>
                <w:noProof w:val="0"/>
              </w:rPr>
            </w:pPr>
          </w:p>
        </w:tc>
        <w:tc>
          <w:tcPr>
            <w:tcW w:w="630" w:type="pct"/>
            <w:tcBorders>
              <w:left w:val="single" w:sz="4" w:space="0" w:color="auto"/>
              <w:right w:val="single" w:sz="4" w:space="0" w:color="auto"/>
            </w:tcBorders>
            <w:vAlign w:val="center"/>
          </w:tcPr>
          <w:p w14:paraId="0114064F" w14:textId="77777777" w:rsidR="00F92A4F" w:rsidRPr="00FF329A" w:rsidRDefault="00F92A4F" w:rsidP="00AB39FE">
            <w:pPr>
              <w:pStyle w:val="TableText"/>
              <w:rPr>
                <w:noProof w:val="0"/>
              </w:rPr>
            </w:pPr>
          </w:p>
        </w:tc>
        <w:tc>
          <w:tcPr>
            <w:tcW w:w="1551" w:type="pct"/>
            <w:tcBorders>
              <w:left w:val="single" w:sz="4" w:space="0" w:color="auto"/>
              <w:right w:val="single" w:sz="4" w:space="0" w:color="auto"/>
            </w:tcBorders>
            <w:vAlign w:val="center"/>
          </w:tcPr>
          <w:p w14:paraId="7842BD44" w14:textId="77777777" w:rsidR="00F92A4F" w:rsidRPr="00FF329A" w:rsidRDefault="00F92A4F" w:rsidP="00AB39FE">
            <w:pPr>
              <w:pStyle w:val="TableText"/>
              <w:rPr>
                <w:noProof w:val="0"/>
              </w:rPr>
            </w:pPr>
          </w:p>
        </w:tc>
        <w:tc>
          <w:tcPr>
            <w:tcW w:w="1034" w:type="pct"/>
            <w:tcBorders>
              <w:left w:val="single" w:sz="4" w:space="0" w:color="auto"/>
              <w:right w:val="single" w:sz="4" w:space="0" w:color="auto"/>
            </w:tcBorders>
            <w:vAlign w:val="center"/>
          </w:tcPr>
          <w:p w14:paraId="3363DF3A" w14:textId="77777777" w:rsidR="00F92A4F" w:rsidRPr="00FF329A" w:rsidRDefault="00F92A4F" w:rsidP="00AB39FE">
            <w:pPr>
              <w:pStyle w:val="TableText"/>
              <w:rPr>
                <w:noProof w:val="0"/>
              </w:rPr>
            </w:pPr>
          </w:p>
        </w:tc>
        <w:tc>
          <w:tcPr>
            <w:tcW w:w="1000" w:type="pct"/>
            <w:tcBorders>
              <w:left w:val="single" w:sz="4" w:space="0" w:color="auto"/>
              <w:right w:val="single" w:sz="4" w:space="0" w:color="auto"/>
            </w:tcBorders>
            <w:vAlign w:val="center"/>
          </w:tcPr>
          <w:p w14:paraId="19778D50" w14:textId="77777777" w:rsidR="00F92A4F" w:rsidRPr="00FF329A" w:rsidRDefault="00F92A4F" w:rsidP="00AB39FE">
            <w:pPr>
              <w:pStyle w:val="TableText"/>
              <w:rPr>
                <w:noProof w:val="0"/>
              </w:rPr>
            </w:pPr>
          </w:p>
        </w:tc>
      </w:tr>
      <w:tr w:rsidR="00F92A4F" w:rsidRPr="00FF329A" w14:paraId="428C5122" w14:textId="77777777" w:rsidTr="001835F5">
        <w:trPr>
          <w:trHeight w:val="1080"/>
          <w:jc w:val="center"/>
        </w:trPr>
        <w:tc>
          <w:tcPr>
            <w:tcW w:w="785" w:type="pct"/>
            <w:tcBorders>
              <w:left w:val="single" w:sz="4" w:space="0" w:color="auto"/>
              <w:right w:val="single" w:sz="4" w:space="0" w:color="auto"/>
            </w:tcBorders>
            <w:vAlign w:val="center"/>
          </w:tcPr>
          <w:p w14:paraId="141BAEB1" w14:textId="77777777" w:rsidR="00F92A4F" w:rsidRPr="00FF329A" w:rsidRDefault="00F92A4F" w:rsidP="00AB39FE">
            <w:pPr>
              <w:pStyle w:val="TableText"/>
              <w:jc w:val="center"/>
              <w:rPr>
                <w:noProof w:val="0"/>
              </w:rPr>
            </w:pPr>
          </w:p>
        </w:tc>
        <w:tc>
          <w:tcPr>
            <w:tcW w:w="630" w:type="pct"/>
            <w:tcBorders>
              <w:left w:val="single" w:sz="4" w:space="0" w:color="auto"/>
              <w:right w:val="single" w:sz="4" w:space="0" w:color="auto"/>
            </w:tcBorders>
            <w:vAlign w:val="center"/>
          </w:tcPr>
          <w:p w14:paraId="05098788" w14:textId="77777777" w:rsidR="00F92A4F" w:rsidRPr="00FF329A" w:rsidRDefault="00F92A4F" w:rsidP="00AB39FE">
            <w:pPr>
              <w:pStyle w:val="TableText"/>
              <w:rPr>
                <w:noProof w:val="0"/>
              </w:rPr>
            </w:pPr>
          </w:p>
        </w:tc>
        <w:tc>
          <w:tcPr>
            <w:tcW w:w="1551" w:type="pct"/>
            <w:tcBorders>
              <w:left w:val="single" w:sz="4" w:space="0" w:color="auto"/>
              <w:right w:val="single" w:sz="4" w:space="0" w:color="auto"/>
            </w:tcBorders>
            <w:vAlign w:val="center"/>
          </w:tcPr>
          <w:p w14:paraId="59A12DF8" w14:textId="77777777" w:rsidR="00F92A4F" w:rsidRPr="00FF329A" w:rsidRDefault="00F92A4F" w:rsidP="00AB39FE">
            <w:pPr>
              <w:pStyle w:val="TableText"/>
              <w:rPr>
                <w:noProof w:val="0"/>
              </w:rPr>
            </w:pPr>
          </w:p>
        </w:tc>
        <w:tc>
          <w:tcPr>
            <w:tcW w:w="1034" w:type="pct"/>
            <w:tcBorders>
              <w:left w:val="single" w:sz="4" w:space="0" w:color="auto"/>
              <w:right w:val="single" w:sz="4" w:space="0" w:color="auto"/>
            </w:tcBorders>
            <w:vAlign w:val="center"/>
          </w:tcPr>
          <w:p w14:paraId="176D5A77" w14:textId="77777777" w:rsidR="00F92A4F" w:rsidRPr="00FF329A" w:rsidRDefault="00F92A4F" w:rsidP="00AB39FE">
            <w:pPr>
              <w:pStyle w:val="TableText"/>
              <w:rPr>
                <w:noProof w:val="0"/>
              </w:rPr>
            </w:pPr>
          </w:p>
        </w:tc>
        <w:tc>
          <w:tcPr>
            <w:tcW w:w="1000" w:type="pct"/>
            <w:tcBorders>
              <w:left w:val="single" w:sz="4" w:space="0" w:color="auto"/>
              <w:right w:val="single" w:sz="4" w:space="0" w:color="auto"/>
            </w:tcBorders>
            <w:vAlign w:val="center"/>
          </w:tcPr>
          <w:p w14:paraId="593432C3" w14:textId="77777777" w:rsidR="00F92A4F" w:rsidRPr="00FF329A" w:rsidRDefault="00F92A4F" w:rsidP="00AB39FE">
            <w:pPr>
              <w:pStyle w:val="TableText"/>
              <w:rPr>
                <w:noProof w:val="0"/>
              </w:rPr>
            </w:pPr>
          </w:p>
        </w:tc>
      </w:tr>
      <w:tr w:rsidR="00F92A4F" w:rsidRPr="00FF329A" w14:paraId="0C593F68" w14:textId="77777777" w:rsidTr="001835F5">
        <w:trPr>
          <w:trHeight w:val="1080"/>
          <w:jc w:val="center"/>
        </w:trPr>
        <w:tc>
          <w:tcPr>
            <w:tcW w:w="785" w:type="pct"/>
            <w:tcBorders>
              <w:left w:val="single" w:sz="4" w:space="0" w:color="auto"/>
              <w:right w:val="single" w:sz="4" w:space="0" w:color="auto"/>
            </w:tcBorders>
            <w:vAlign w:val="center"/>
          </w:tcPr>
          <w:p w14:paraId="1C116D94" w14:textId="77777777" w:rsidR="00F92A4F" w:rsidRPr="00FF329A" w:rsidRDefault="00F92A4F" w:rsidP="00AB39FE">
            <w:pPr>
              <w:pStyle w:val="TableText"/>
              <w:jc w:val="center"/>
              <w:rPr>
                <w:noProof w:val="0"/>
              </w:rPr>
            </w:pPr>
          </w:p>
        </w:tc>
        <w:tc>
          <w:tcPr>
            <w:tcW w:w="630" w:type="pct"/>
            <w:tcBorders>
              <w:left w:val="single" w:sz="4" w:space="0" w:color="auto"/>
              <w:right w:val="single" w:sz="4" w:space="0" w:color="auto"/>
            </w:tcBorders>
            <w:vAlign w:val="center"/>
          </w:tcPr>
          <w:p w14:paraId="63A593A4" w14:textId="77777777" w:rsidR="00F92A4F" w:rsidRPr="00FF329A" w:rsidRDefault="00F92A4F" w:rsidP="00AB39FE">
            <w:pPr>
              <w:pStyle w:val="TableText"/>
              <w:rPr>
                <w:noProof w:val="0"/>
              </w:rPr>
            </w:pPr>
          </w:p>
        </w:tc>
        <w:tc>
          <w:tcPr>
            <w:tcW w:w="1551" w:type="pct"/>
            <w:tcBorders>
              <w:left w:val="single" w:sz="4" w:space="0" w:color="auto"/>
              <w:right w:val="single" w:sz="4" w:space="0" w:color="auto"/>
            </w:tcBorders>
            <w:vAlign w:val="center"/>
          </w:tcPr>
          <w:p w14:paraId="621DE25A" w14:textId="77777777" w:rsidR="00F92A4F" w:rsidRPr="00FF329A" w:rsidRDefault="00F92A4F" w:rsidP="00AB39FE">
            <w:pPr>
              <w:pStyle w:val="TableText"/>
              <w:rPr>
                <w:noProof w:val="0"/>
              </w:rPr>
            </w:pPr>
          </w:p>
        </w:tc>
        <w:tc>
          <w:tcPr>
            <w:tcW w:w="1034" w:type="pct"/>
            <w:tcBorders>
              <w:left w:val="single" w:sz="4" w:space="0" w:color="auto"/>
              <w:right w:val="single" w:sz="4" w:space="0" w:color="auto"/>
            </w:tcBorders>
            <w:vAlign w:val="center"/>
          </w:tcPr>
          <w:p w14:paraId="2F81867D" w14:textId="77777777" w:rsidR="00F92A4F" w:rsidRPr="00FF329A" w:rsidRDefault="00F92A4F" w:rsidP="00AB39FE">
            <w:pPr>
              <w:pStyle w:val="TableText"/>
              <w:rPr>
                <w:noProof w:val="0"/>
              </w:rPr>
            </w:pPr>
          </w:p>
        </w:tc>
        <w:tc>
          <w:tcPr>
            <w:tcW w:w="1000" w:type="pct"/>
            <w:tcBorders>
              <w:left w:val="single" w:sz="4" w:space="0" w:color="auto"/>
              <w:right w:val="single" w:sz="4" w:space="0" w:color="auto"/>
            </w:tcBorders>
            <w:vAlign w:val="center"/>
          </w:tcPr>
          <w:p w14:paraId="1711438D" w14:textId="77777777" w:rsidR="00F92A4F" w:rsidRPr="00FF329A" w:rsidRDefault="00F92A4F" w:rsidP="00AB39FE">
            <w:pPr>
              <w:pStyle w:val="TableText"/>
              <w:rPr>
                <w:noProof w:val="0"/>
              </w:rPr>
            </w:pPr>
          </w:p>
        </w:tc>
      </w:tr>
      <w:tr w:rsidR="00F92A4F" w:rsidRPr="00FF329A" w14:paraId="1E5A256D" w14:textId="77777777" w:rsidTr="001835F5">
        <w:trPr>
          <w:trHeight w:val="1080"/>
          <w:jc w:val="center"/>
        </w:trPr>
        <w:tc>
          <w:tcPr>
            <w:tcW w:w="785" w:type="pct"/>
            <w:tcBorders>
              <w:left w:val="single" w:sz="4" w:space="0" w:color="auto"/>
              <w:right w:val="single" w:sz="4" w:space="0" w:color="auto"/>
            </w:tcBorders>
            <w:vAlign w:val="center"/>
          </w:tcPr>
          <w:p w14:paraId="56E241AF" w14:textId="77777777" w:rsidR="00F92A4F" w:rsidRPr="00FF329A" w:rsidRDefault="00F92A4F" w:rsidP="00AB39FE">
            <w:pPr>
              <w:pStyle w:val="TableText"/>
              <w:jc w:val="center"/>
              <w:rPr>
                <w:noProof w:val="0"/>
              </w:rPr>
            </w:pPr>
          </w:p>
        </w:tc>
        <w:tc>
          <w:tcPr>
            <w:tcW w:w="630" w:type="pct"/>
            <w:tcBorders>
              <w:left w:val="single" w:sz="4" w:space="0" w:color="auto"/>
              <w:right w:val="single" w:sz="4" w:space="0" w:color="auto"/>
            </w:tcBorders>
            <w:vAlign w:val="center"/>
          </w:tcPr>
          <w:p w14:paraId="40FECCA9" w14:textId="77777777" w:rsidR="00F92A4F" w:rsidRPr="00FF329A" w:rsidRDefault="00F92A4F" w:rsidP="00AB39FE">
            <w:pPr>
              <w:pStyle w:val="TableText"/>
              <w:rPr>
                <w:noProof w:val="0"/>
              </w:rPr>
            </w:pPr>
          </w:p>
        </w:tc>
        <w:tc>
          <w:tcPr>
            <w:tcW w:w="1551" w:type="pct"/>
            <w:tcBorders>
              <w:left w:val="single" w:sz="4" w:space="0" w:color="auto"/>
              <w:right w:val="single" w:sz="4" w:space="0" w:color="auto"/>
            </w:tcBorders>
            <w:vAlign w:val="center"/>
          </w:tcPr>
          <w:p w14:paraId="09FE536D" w14:textId="77777777" w:rsidR="00F92A4F" w:rsidRPr="00FF329A" w:rsidRDefault="00F92A4F" w:rsidP="00AB39FE">
            <w:pPr>
              <w:pStyle w:val="TableText"/>
              <w:rPr>
                <w:noProof w:val="0"/>
              </w:rPr>
            </w:pPr>
          </w:p>
        </w:tc>
        <w:tc>
          <w:tcPr>
            <w:tcW w:w="1034" w:type="pct"/>
            <w:tcBorders>
              <w:left w:val="single" w:sz="4" w:space="0" w:color="auto"/>
              <w:right w:val="single" w:sz="4" w:space="0" w:color="auto"/>
            </w:tcBorders>
            <w:vAlign w:val="center"/>
          </w:tcPr>
          <w:p w14:paraId="7CD342E1" w14:textId="77777777" w:rsidR="00F92A4F" w:rsidRPr="00FF329A" w:rsidRDefault="00F92A4F" w:rsidP="00AB39FE">
            <w:pPr>
              <w:pStyle w:val="TableText"/>
              <w:rPr>
                <w:noProof w:val="0"/>
              </w:rPr>
            </w:pPr>
          </w:p>
        </w:tc>
        <w:tc>
          <w:tcPr>
            <w:tcW w:w="1000" w:type="pct"/>
            <w:tcBorders>
              <w:left w:val="single" w:sz="4" w:space="0" w:color="auto"/>
              <w:right w:val="single" w:sz="4" w:space="0" w:color="auto"/>
            </w:tcBorders>
            <w:vAlign w:val="center"/>
          </w:tcPr>
          <w:p w14:paraId="4FB99A1D" w14:textId="77777777" w:rsidR="00F92A4F" w:rsidRPr="00FF329A" w:rsidRDefault="00F92A4F" w:rsidP="00AB39FE">
            <w:pPr>
              <w:pStyle w:val="TableText"/>
              <w:rPr>
                <w:noProof w:val="0"/>
              </w:rPr>
            </w:pPr>
          </w:p>
        </w:tc>
      </w:tr>
      <w:tr w:rsidR="00F92A4F" w:rsidRPr="00FF329A" w14:paraId="013117CA" w14:textId="77777777" w:rsidTr="001835F5">
        <w:trPr>
          <w:trHeight w:val="1080"/>
          <w:jc w:val="center"/>
        </w:trPr>
        <w:tc>
          <w:tcPr>
            <w:tcW w:w="785" w:type="pct"/>
            <w:tcBorders>
              <w:left w:val="single" w:sz="4" w:space="0" w:color="auto"/>
              <w:right w:val="single" w:sz="4" w:space="0" w:color="auto"/>
            </w:tcBorders>
            <w:vAlign w:val="center"/>
          </w:tcPr>
          <w:p w14:paraId="035A86BE" w14:textId="77777777" w:rsidR="00F92A4F" w:rsidRPr="00FF329A" w:rsidRDefault="00F92A4F" w:rsidP="00AB39FE">
            <w:pPr>
              <w:pStyle w:val="TableText"/>
              <w:jc w:val="center"/>
              <w:rPr>
                <w:noProof w:val="0"/>
              </w:rPr>
            </w:pPr>
          </w:p>
        </w:tc>
        <w:tc>
          <w:tcPr>
            <w:tcW w:w="630" w:type="pct"/>
            <w:tcBorders>
              <w:left w:val="single" w:sz="4" w:space="0" w:color="auto"/>
              <w:right w:val="single" w:sz="4" w:space="0" w:color="auto"/>
            </w:tcBorders>
            <w:vAlign w:val="center"/>
          </w:tcPr>
          <w:p w14:paraId="42EFC6B8" w14:textId="77777777" w:rsidR="00F92A4F" w:rsidRPr="00FF329A" w:rsidRDefault="00F92A4F" w:rsidP="00AB39FE">
            <w:pPr>
              <w:pStyle w:val="TableText"/>
              <w:rPr>
                <w:noProof w:val="0"/>
              </w:rPr>
            </w:pPr>
          </w:p>
        </w:tc>
        <w:tc>
          <w:tcPr>
            <w:tcW w:w="1551" w:type="pct"/>
            <w:tcBorders>
              <w:left w:val="single" w:sz="4" w:space="0" w:color="auto"/>
              <w:right w:val="single" w:sz="4" w:space="0" w:color="auto"/>
            </w:tcBorders>
            <w:vAlign w:val="center"/>
          </w:tcPr>
          <w:p w14:paraId="03A75451" w14:textId="77777777" w:rsidR="00F92A4F" w:rsidRPr="00FF329A" w:rsidRDefault="00F92A4F" w:rsidP="00AB39FE">
            <w:pPr>
              <w:pStyle w:val="TableText"/>
              <w:rPr>
                <w:noProof w:val="0"/>
              </w:rPr>
            </w:pPr>
          </w:p>
        </w:tc>
        <w:tc>
          <w:tcPr>
            <w:tcW w:w="1034" w:type="pct"/>
            <w:tcBorders>
              <w:left w:val="single" w:sz="4" w:space="0" w:color="auto"/>
              <w:right w:val="single" w:sz="4" w:space="0" w:color="auto"/>
            </w:tcBorders>
            <w:vAlign w:val="center"/>
          </w:tcPr>
          <w:p w14:paraId="455A683D" w14:textId="77777777" w:rsidR="00F92A4F" w:rsidRPr="00FF329A" w:rsidRDefault="00F92A4F" w:rsidP="00AB39FE">
            <w:pPr>
              <w:pStyle w:val="TableText"/>
              <w:rPr>
                <w:noProof w:val="0"/>
              </w:rPr>
            </w:pPr>
          </w:p>
        </w:tc>
        <w:tc>
          <w:tcPr>
            <w:tcW w:w="1000" w:type="pct"/>
            <w:tcBorders>
              <w:left w:val="single" w:sz="4" w:space="0" w:color="auto"/>
              <w:right w:val="single" w:sz="4" w:space="0" w:color="auto"/>
            </w:tcBorders>
            <w:vAlign w:val="center"/>
          </w:tcPr>
          <w:p w14:paraId="385DCA92" w14:textId="77777777" w:rsidR="00F92A4F" w:rsidRPr="00FF329A" w:rsidRDefault="00F92A4F" w:rsidP="00AB39FE">
            <w:pPr>
              <w:pStyle w:val="TableText"/>
              <w:rPr>
                <w:noProof w:val="0"/>
              </w:rPr>
            </w:pPr>
          </w:p>
        </w:tc>
      </w:tr>
      <w:tr w:rsidR="00F92A4F" w:rsidRPr="00FF329A" w14:paraId="45138EBD" w14:textId="77777777" w:rsidTr="001835F5">
        <w:trPr>
          <w:trHeight w:val="1080"/>
          <w:jc w:val="center"/>
        </w:trPr>
        <w:tc>
          <w:tcPr>
            <w:tcW w:w="785" w:type="pct"/>
            <w:tcBorders>
              <w:left w:val="single" w:sz="4" w:space="0" w:color="auto"/>
              <w:right w:val="single" w:sz="4" w:space="0" w:color="auto"/>
            </w:tcBorders>
            <w:vAlign w:val="center"/>
          </w:tcPr>
          <w:p w14:paraId="536A3E34" w14:textId="77777777" w:rsidR="00F92A4F" w:rsidRPr="00FF329A" w:rsidRDefault="00F92A4F" w:rsidP="00AB39FE">
            <w:pPr>
              <w:pStyle w:val="TableText"/>
              <w:jc w:val="center"/>
              <w:rPr>
                <w:noProof w:val="0"/>
              </w:rPr>
            </w:pPr>
          </w:p>
        </w:tc>
        <w:tc>
          <w:tcPr>
            <w:tcW w:w="630" w:type="pct"/>
            <w:tcBorders>
              <w:left w:val="single" w:sz="4" w:space="0" w:color="auto"/>
              <w:right w:val="single" w:sz="4" w:space="0" w:color="auto"/>
            </w:tcBorders>
            <w:vAlign w:val="center"/>
          </w:tcPr>
          <w:p w14:paraId="2DE135F9" w14:textId="77777777" w:rsidR="00F92A4F" w:rsidRPr="00FF329A" w:rsidRDefault="00F92A4F" w:rsidP="00AB39FE">
            <w:pPr>
              <w:pStyle w:val="TableText"/>
              <w:rPr>
                <w:noProof w:val="0"/>
              </w:rPr>
            </w:pPr>
          </w:p>
        </w:tc>
        <w:tc>
          <w:tcPr>
            <w:tcW w:w="1551" w:type="pct"/>
            <w:tcBorders>
              <w:left w:val="single" w:sz="4" w:space="0" w:color="auto"/>
              <w:right w:val="single" w:sz="4" w:space="0" w:color="auto"/>
            </w:tcBorders>
            <w:vAlign w:val="center"/>
          </w:tcPr>
          <w:p w14:paraId="33E051AC" w14:textId="77777777" w:rsidR="00F92A4F" w:rsidRPr="00FF329A" w:rsidRDefault="00F92A4F" w:rsidP="00AB39FE">
            <w:pPr>
              <w:pStyle w:val="TableText"/>
              <w:rPr>
                <w:noProof w:val="0"/>
              </w:rPr>
            </w:pPr>
          </w:p>
        </w:tc>
        <w:tc>
          <w:tcPr>
            <w:tcW w:w="1034" w:type="pct"/>
            <w:tcBorders>
              <w:left w:val="single" w:sz="4" w:space="0" w:color="auto"/>
              <w:right w:val="single" w:sz="4" w:space="0" w:color="auto"/>
            </w:tcBorders>
            <w:vAlign w:val="center"/>
          </w:tcPr>
          <w:p w14:paraId="3FAA0083" w14:textId="77777777" w:rsidR="00F92A4F" w:rsidRPr="00FF329A" w:rsidRDefault="00F92A4F" w:rsidP="00AB39FE">
            <w:pPr>
              <w:pStyle w:val="TableText"/>
              <w:rPr>
                <w:noProof w:val="0"/>
              </w:rPr>
            </w:pPr>
          </w:p>
        </w:tc>
        <w:tc>
          <w:tcPr>
            <w:tcW w:w="1000" w:type="pct"/>
            <w:tcBorders>
              <w:left w:val="single" w:sz="4" w:space="0" w:color="auto"/>
              <w:right w:val="single" w:sz="4" w:space="0" w:color="auto"/>
            </w:tcBorders>
            <w:vAlign w:val="center"/>
          </w:tcPr>
          <w:p w14:paraId="77E270F0" w14:textId="77777777" w:rsidR="00F92A4F" w:rsidRPr="00FF329A" w:rsidRDefault="00F92A4F" w:rsidP="00AB39FE">
            <w:pPr>
              <w:pStyle w:val="TableText"/>
              <w:rPr>
                <w:noProof w:val="0"/>
              </w:rPr>
            </w:pPr>
          </w:p>
        </w:tc>
      </w:tr>
      <w:tr w:rsidR="00F92A4F" w:rsidRPr="00FF329A" w14:paraId="6CD53415" w14:textId="77777777" w:rsidTr="001835F5">
        <w:trPr>
          <w:trHeight w:val="1080"/>
          <w:jc w:val="center"/>
        </w:trPr>
        <w:tc>
          <w:tcPr>
            <w:tcW w:w="785" w:type="pct"/>
            <w:tcBorders>
              <w:left w:val="single" w:sz="4" w:space="0" w:color="auto"/>
              <w:bottom w:val="single" w:sz="4" w:space="0" w:color="auto"/>
              <w:right w:val="single" w:sz="4" w:space="0" w:color="auto"/>
            </w:tcBorders>
            <w:vAlign w:val="center"/>
          </w:tcPr>
          <w:p w14:paraId="1A57C3B3" w14:textId="77777777" w:rsidR="00F92A4F" w:rsidRPr="00FF329A" w:rsidRDefault="00F92A4F" w:rsidP="00AB39FE">
            <w:pPr>
              <w:pStyle w:val="TableText"/>
              <w:jc w:val="center"/>
              <w:rPr>
                <w:noProof w:val="0"/>
              </w:rPr>
            </w:pPr>
          </w:p>
        </w:tc>
        <w:tc>
          <w:tcPr>
            <w:tcW w:w="630" w:type="pct"/>
            <w:tcBorders>
              <w:left w:val="single" w:sz="4" w:space="0" w:color="auto"/>
              <w:bottom w:val="single" w:sz="4" w:space="0" w:color="auto"/>
              <w:right w:val="single" w:sz="4" w:space="0" w:color="auto"/>
            </w:tcBorders>
            <w:vAlign w:val="center"/>
          </w:tcPr>
          <w:p w14:paraId="33FB781B" w14:textId="77777777" w:rsidR="00F92A4F" w:rsidRPr="00FF329A" w:rsidRDefault="00F92A4F" w:rsidP="00AB39FE">
            <w:pPr>
              <w:pStyle w:val="TableText"/>
              <w:rPr>
                <w:noProof w:val="0"/>
              </w:rPr>
            </w:pPr>
          </w:p>
        </w:tc>
        <w:tc>
          <w:tcPr>
            <w:tcW w:w="1551" w:type="pct"/>
            <w:tcBorders>
              <w:left w:val="single" w:sz="4" w:space="0" w:color="auto"/>
              <w:bottom w:val="single" w:sz="4" w:space="0" w:color="auto"/>
              <w:right w:val="single" w:sz="4" w:space="0" w:color="auto"/>
            </w:tcBorders>
            <w:vAlign w:val="center"/>
          </w:tcPr>
          <w:p w14:paraId="513B61A0" w14:textId="77777777" w:rsidR="00F92A4F" w:rsidRPr="00FF329A" w:rsidRDefault="00F92A4F" w:rsidP="00AB39FE">
            <w:pPr>
              <w:pStyle w:val="TableText"/>
              <w:rPr>
                <w:noProof w:val="0"/>
              </w:rPr>
            </w:pPr>
          </w:p>
        </w:tc>
        <w:tc>
          <w:tcPr>
            <w:tcW w:w="1034" w:type="pct"/>
            <w:tcBorders>
              <w:left w:val="single" w:sz="4" w:space="0" w:color="auto"/>
              <w:bottom w:val="single" w:sz="4" w:space="0" w:color="auto"/>
              <w:right w:val="single" w:sz="4" w:space="0" w:color="auto"/>
            </w:tcBorders>
            <w:vAlign w:val="center"/>
          </w:tcPr>
          <w:p w14:paraId="6E1D0B58" w14:textId="77777777" w:rsidR="00F92A4F" w:rsidRPr="00FF329A" w:rsidRDefault="00F92A4F" w:rsidP="00AB39FE">
            <w:pPr>
              <w:pStyle w:val="TableText"/>
              <w:rPr>
                <w:noProof w:val="0"/>
              </w:rPr>
            </w:pPr>
          </w:p>
        </w:tc>
        <w:tc>
          <w:tcPr>
            <w:tcW w:w="1000" w:type="pct"/>
            <w:tcBorders>
              <w:left w:val="single" w:sz="4" w:space="0" w:color="auto"/>
              <w:bottom w:val="single" w:sz="4" w:space="0" w:color="auto"/>
              <w:right w:val="single" w:sz="4" w:space="0" w:color="auto"/>
            </w:tcBorders>
            <w:vAlign w:val="center"/>
          </w:tcPr>
          <w:p w14:paraId="6B490F19" w14:textId="77777777" w:rsidR="00F92A4F" w:rsidRPr="00FF329A" w:rsidRDefault="00F92A4F" w:rsidP="00AB39FE">
            <w:pPr>
              <w:pStyle w:val="TableText"/>
              <w:rPr>
                <w:noProof w:val="0"/>
              </w:rPr>
            </w:pPr>
          </w:p>
        </w:tc>
      </w:tr>
      <w:tr w:rsidR="00F92A4F" w:rsidRPr="00FF329A" w14:paraId="06F33324" w14:textId="77777777" w:rsidTr="001835F5">
        <w:trPr>
          <w:trHeight w:val="1080"/>
          <w:jc w:val="center"/>
        </w:trPr>
        <w:tc>
          <w:tcPr>
            <w:tcW w:w="785" w:type="pct"/>
            <w:tcBorders>
              <w:left w:val="single" w:sz="4" w:space="0" w:color="auto"/>
              <w:bottom w:val="single" w:sz="36" w:space="0" w:color="005288"/>
              <w:right w:val="single" w:sz="4" w:space="0" w:color="auto"/>
            </w:tcBorders>
            <w:vAlign w:val="center"/>
          </w:tcPr>
          <w:p w14:paraId="4A3BE92A" w14:textId="77777777" w:rsidR="00F92A4F" w:rsidRPr="00FF329A" w:rsidRDefault="00F92A4F" w:rsidP="00AB39FE">
            <w:pPr>
              <w:pStyle w:val="TableText"/>
              <w:jc w:val="center"/>
              <w:rPr>
                <w:noProof w:val="0"/>
              </w:rPr>
            </w:pPr>
          </w:p>
        </w:tc>
        <w:tc>
          <w:tcPr>
            <w:tcW w:w="630" w:type="pct"/>
            <w:tcBorders>
              <w:left w:val="single" w:sz="4" w:space="0" w:color="auto"/>
              <w:bottom w:val="single" w:sz="36" w:space="0" w:color="005288"/>
              <w:right w:val="single" w:sz="4" w:space="0" w:color="auto"/>
            </w:tcBorders>
            <w:vAlign w:val="center"/>
          </w:tcPr>
          <w:p w14:paraId="776CBA82" w14:textId="77777777" w:rsidR="00F92A4F" w:rsidRPr="00FF329A" w:rsidRDefault="00F92A4F" w:rsidP="00AB39FE">
            <w:pPr>
              <w:pStyle w:val="TableText"/>
              <w:rPr>
                <w:noProof w:val="0"/>
              </w:rPr>
            </w:pPr>
          </w:p>
        </w:tc>
        <w:tc>
          <w:tcPr>
            <w:tcW w:w="1551" w:type="pct"/>
            <w:tcBorders>
              <w:left w:val="single" w:sz="4" w:space="0" w:color="auto"/>
              <w:bottom w:val="single" w:sz="36" w:space="0" w:color="005288"/>
              <w:right w:val="single" w:sz="4" w:space="0" w:color="auto"/>
            </w:tcBorders>
            <w:vAlign w:val="center"/>
          </w:tcPr>
          <w:p w14:paraId="213C0DA8" w14:textId="77777777" w:rsidR="00F92A4F" w:rsidRPr="00FF329A" w:rsidRDefault="00F92A4F" w:rsidP="00AB39FE">
            <w:pPr>
              <w:pStyle w:val="TableText"/>
              <w:rPr>
                <w:noProof w:val="0"/>
              </w:rPr>
            </w:pPr>
          </w:p>
        </w:tc>
        <w:tc>
          <w:tcPr>
            <w:tcW w:w="1034" w:type="pct"/>
            <w:tcBorders>
              <w:left w:val="single" w:sz="4" w:space="0" w:color="auto"/>
              <w:bottom w:val="single" w:sz="36" w:space="0" w:color="005288"/>
              <w:right w:val="single" w:sz="4" w:space="0" w:color="auto"/>
            </w:tcBorders>
            <w:vAlign w:val="center"/>
          </w:tcPr>
          <w:p w14:paraId="17E4A666" w14:textId="77777777" w:rsidR="00F92A4F" w:rsidRPr="00FF329A" w:rsidRDefault="00F92A4F" w:rsidP="00AB39FE">
            <w:pPr>
              <w:pStyle w:val="TableText"/>
              <w:rPr>
                <w:noProof w:val="0"/>
              </w:rPr>
            </w:pPr>
          </w:p>
        </w:tc>
        <w:tc>
          <w:tcPr>
            <w:tcW w:w="1000" w:type="pct"/>
            <w:tcBorders>
              <w:left w:val="single" w:sz="4" w:space="0" w:color="auto"/>
              <w:bottom w:val="single" w:sz="36" w:space="0" w:color="005288"/>
              <w:right w:val="single" w:sz="4" w:space="0" w:color="auto"/>
            </w:tcBorders>
            <w:vAlign w:val="center"/>
          </w:tcPr>
          <w:p w14:paraId="39D04BA8" w14:textId="77777777" w:rsidR="00F92A4F" w:rsidRPr="00FF329A" w:rsidRDefault="00F92A4F" w:rsidP="00AB39FE">
            <w:pPr>
              <w:pStyle w:val="TableText"/>
              <w:rPr>
                <w:noProof w:val="0"/>
              </w:rPr>
            </w:pPr>
          </w:p>
        </w:tc>
      </w:tr>
    </w:tbl>
    <w:p w14:paraId="3AFDAE04" w14:textId="77777777" w:rsidR="00F92A4F" w:rsidRPr="00FF329A" w:rsidRDefault="00AB47B8" w:rsidP="007B0DBC">
      <w:pPr>
        <w:pStyle w:val="Heading1"/>
      </w:pPr>
      <w:r w:rsidRPr="00FF329A">
        <w:br w:type="page"/>
      </w:r>
      <w:r w:rsidR="00BB12B1" w:rsidRPr="00FF329A">
        <w:lastRenderedPageBreak/>
        <w:t>Record of Distribution</w:t>
      </w:r>
    </w:p>
    <w:p w14:paraId="3109A34D" w14:textId="77777777" w:rsidR="00F92A4F" w:rsidRPr="00FF329A" w:rsidRDefault="00F92A4F"/>
    <w:tbl>
      <w:tblPr>
        <w:tblW w:w="5000" w:type="pct"/>
        <w:tblBorders>
          <w:top w:val="single" w:sz="36" w:space="0" w:color="C0C0C0"/>
          <w:left w:val="single" w:sz="4" w:space="0" w:color="auto"/>
          <w:bottom w:val="single" w:sz="36" w:space="0" w:color="C0C0C0"/>
          <w:right w:val="single" w:sz="4" w:space="0" w:color="auto"/>
          <w:insideH w:val="single" w:sz="4" w:space="0" w:color="auto"/>
          <w:insideV w:val="single" w:sz="4" w:space="0" w:color="auto"/>
        </w:tblBorders>
        <w:tblLook w:val="01E0" w:firstRow="1" w:lastRow="1" w:firstColumn="1" w:lastColumn="1" w:noHBand="0" w:noVBand="0"/>
      </w:tblPr>
      <w:tblGrid>
        <w:gridCol w:w="1030"/>
        <w:gridCol w:w="3131"/>
        <w:gridCol w:w="2762"/>
        <w:gridCol w:w="2653"/>
      </w:tblGrid>
      <w:tr w:rsidR="00F92A4F" w:rsidRPr="00FF329A" w14:paraId="57A5DAEC" w14:textId="77777777" w:rsidTr="00667444">
        <w:tc>
          <w:tcPr>
            <w:tcW w:w="538" w:type="pct"/>
            <w:tcBorders>
              <w:top w:val="single" w:sz="36" w:space="0" w:color="005288"/>
              <w:left w:val="single" w:sz="4" w:space="0" w:color="auto"/>
              <w:bottom w:val="double" w:sz="4" w:space="0" w:color="auto"/>
              <w:right w:val="single" w:sz="4" w:space="0" w:color="auto"/>
            </w:tcBorders>
            <w:shd w:val="clear" w:color="auto" w:fill="0078AE"/>
          </w:tcPr>
          <w:p w14:paraId="59CA7E43" w14:textId="77777777" w:rsidR="00F92A4F" w:rsidRPr="00FF329A" w:rsidRDefault="00F92A4F">
            <w:pPr>
              <w:pStyle w:val="TableHeader"/>
            </w:pPr>
            <w:r w:rsidRPr="00FF329A">
              <w:t>Plan #</w:t>
            </w:r>
          </w:p>
        </w:tc>
        <w:tc>
          <w:tcPr>
            <w:tcW w:w="1635" w:type="pct"/>
            <w:tcBorders>
              <w:top w:val="single" w:sz="36" w:space="0" w:color="005288"/>
              <w:left w:val="single" w:sz="4" w:space="0" w:color="auto"/>
              <w:bottom w:val="double" w:sz="4" w:space="0" w:color="auto"/>
              <w:right w:val="single" w:sz="4" w:space="0" w:color="auto"/>
            </w:tcBorders>
            <w:shd w:val="clear" w:color="auto" w:fill="0078AE"/>
          </w:tcPr>
          <w:p w14:paraId="485AC082" w14:textId="77777777" w:rsidR="00F92A4F" w:rsidRPr="00FF329A" w:rsidRDefault="00F92A4F">
            <w:pPr>
              <w:pStyle w:val="TableHeader"/>
            </w:pPr>
            <w:r w:rsidRPr="00FF329A">
              <w:t>Office/Department</w:t>
            </w:r>
          </w:p>
        </w:tc>
        <w:tc>
          <w:tcPr>
            <w:tcW w:w="1442" w:type="pct"/>
            <w:tcBorders>
              <w:top w:val="single" w:sz="36" w:space="0" w:color="005288"/>
              <w:left w:val="single" w:sz="4" w:space="0" w:color="auto"/>
              <w:bottom w:val="double" w:sz="4" w:space="0" w:color="auto"/>
              <w:right w:val="single" w:sz="4" w:space="0" w:color="auto"/>
            </w:tcBorders>
            <w:shd w:val="clear" w:color="auto" w:fill="0078AE"/>
          </w:tcPr>
          <w:p w14:paraId="5C9811D8" w14:textId="77777777" w:rsidR="00F92A4F" w:rsidRPr="00FF329A" w:rsidRDefault="00F92A4F">
            <w:pPr>
              <w:pStyle w:val="TableHeader"/>
            </w:pPr>
            <w:r w:rsidRPr="00FF329A">
              <w:t>Representative</w:t>
            </w:r>
          </w:p>
        </w:tc>
        <w:tc>
          <w:tcPr>
            <w:tcW w:w="1385" w:type="pct"/>
            <w:tcBorders>
              <w:top w:val="single" w:sz="36" w:space="0" w:color="005288"/>
              <w:left w:val="single" w:sz="4" w:space="0" w:color="auto"/>
              <w:bottom w:val="double" w:sz="4" w:space="0" w:color="auto"/>
              <w:right w:val="single" w:sz="4" w:space="0" w:color="auto"/>
            </w:tcBorders>
            <w:shd w:val="clear" w:color="auto" w:fill="0078AE"/>
          </w:tcPr>
          <w:p w14:paraId="50F16468" w14:textId="77777777" w:rsidR="00F92A4F" w:rsidRPr="00FF329A" w:rsidRDefault="00F92A4F">
            <w:pPr>
              <w:pStyle w:val="TableHeader"/>
            </w:pPr>
            <w:r w:rsidRPr="00FF329A">
              <w:t>Signature</w:t>
            </w:r>
          </w:p>
        </w:tc>
      </w:tr>
      <w:tr w:rsidR="00F92A4F" w:rsidRPr="00FF329A" w14:paraId="06C81B1C" w14:textId="77777777" w:rsidTr="001835F5">
        <w:trPr>
          <w:trHeight w:val="1080"/>
        </w:trPr>
        <w:tc>
          <w:tcPr>
            <w:tcW w:w="538" w:type="pct"/>
            <w:tcBorders>
              <w:top w:val="double" w:sz="4" w:space="0" w:color="auto"/>
              <w:left w:val="single" w:sz="4" w:space="0" w:color="auto"/>
              <w:bottom w:val="single" w:sz="4" w:space="0" w:color="auto"/>
              <w:right w:val="single" w:sz="4" w:space="0" w:color="auto"/>
            </w:tcBorders>
            <w:vAlign w:val="center"/>
          </w:tcPr>
          <w:p w14:paraId="10CC7437" w14:textId="77777777" w:rsidR="00F92A4F" w:rsidRPr="00FF329A" w:rsidRDefault="00F92A4F" w:rsidP="00AB39FE">
            <w:pPr>
              <w:pStyle w:val="TableText"/>
              <w:jc w:val="center"/>
              <w:rPr>
                <w:noProof w:val="0"/>
              </w:rPr>
            </w:pPr>
            <w:r w:rsidRPr="00FF329A">
              <w:rPr>
                <w:noProof w:val="0"/>
              </w:rPr>
              <w:t>1</w:t>
            </w:r>
          </w:p>
        </w:tc>
        <w:tc>
          <w:tcPr>
            <w:tcW w:w="1635" w:type="pct"/>
            <w:tcBorders>
              <w:top w:val="double" w:sz="4" w:space="0" w:color="auto"/>
              <w:left w:val="single" w:sz="4" w:space="0" w:color="auto"/>
              <w:bottom w:val="single" w:sz="4" w:space="0" w:color="auto"/>
              <w:right w:val="single" w:sz="4" w:space="0" w:color="auto"/>
            </w:tcBorders>
            <w:vAlign w:val="center"/>
          </w:tcPr>
          <w:p w14:paraId="0E932BB7" w14:textId="77777777" w:rsidR="00F92A4F" w:rsidRPr="00FF329A" w:rsidRDefault="00F92A4F" w:rsidP="00AB39FE">
            <w:pPr>
              <w:pStyle w:val="TableText"/>
              <w:rPr>
                <w:noProof w:val="0"/>
              </w:rPr>
            </w:pPr>
          </w:p>
        </w:tc>
        <w:tc>
          <w:tcPr>
            <w:tcW w:w="1442" w:type="pct"/>
            <w:tcBorders>
              <w:top w:val="double" w:sz="4" w:space="0" w:color="auto"/>
              <w:left w:val="single" w:sz="4" w:space="0" w:color="auto"/>
              <w:bottom w:val="single" w:sz="4" w:space="0" w:color="auto"/>
              <w:right w:val="single" w:sz="4" w:space="0" w:color="auto"/>
            </w:tcBorders>
            <w:vAlign w:val="center"/>
          </w:tcPr>
          <w:p w14:paraId="3F00B4C4" w14:textId="77777777" w:rsidR="00F92A4F" w:rsidRPr="00FF329A" w:rsidRDefault="00F92A4F" w:rsidP="00AB39FE">
            <w:pPr>
              <w:pStyle w:val="TableText"/>
              <w:rPr>
                <w:noProof w:val="0"/>
              </w:rPr>
            </w:pPr>
          </w:p>
        </w:tc>
        <w:tc>
          <w:tcPr>
            <w:tcW w:w="1385" w:type="pct"/>
            <w:tcBorders>
              <w:top w:val="double" w:sz="4" w:space="0" w:color="auto"/>
              <w:left w:val="single" w:sz="4" w:space="0" w:color="auto"/>
              <w:bottom w:val="single" w:sz="4" w:space="0" w:color="auto"/>
              <w:right w:val="single" w:sz="4" w:space="0" w:color="auto"/>
            </w:tcBorders>
            <w:vAlign w:val="center"/>
          </w:tcPr>
          <w:p w14:paraId="1923A044" w14:textId="77777777" w:rsidR="00F92A4F" w:rsidRPr="00FF329A" w:rsidRDefault="00F92A4F" w:rsidP="00AB39FE">
            <w:pPr>
              <w:pStyle w:val="TableText"/>
              <w:rPr>
                <w:noProof w:val="0"/>
              </w:rPr>
            </w:pPr>
          </w:p>
        </w:tc>
      </w:tr>
      <w:tr w:rsidR="00F92A4F" w:rsidRPr="00FF329A" w14:paraId="171994F7" w14:textId="77777777" w:rsidTr="001835F5">
        <w:trPr>
          <w:trHeight w:val="1080"/>
        </w:trPr>
        <w:tc>
          <w:tcPr>
            <w:tcW w:w="538" w:type="pct"/>
            <w:tcBorders>
              <w:top w:val="single" w:sz="4" w:space="0" w:color="auto"/>
              <w:left w:val="single" w:sz="4" w:space="0" w:color="auto"/>
              <w:right w:val="single" w:sz="4" w:space="0" w:color="auto"/>
            </w:tcBorders>
            <w:vAlign w:val="center"/>
          </w:tcPr>
          <w:p w14:paraId="45C4C2CF" w14:textId="77777777" w:rsidR="00F92A4F" w:rsidRPr="00FF329A" w:rsidRDefault="00F92A4F" w:rsidP="00AB39FE">
            <w:pPr>
              <w:pStyle w:val="TableText"/>
              <w:jc w:val="center"/>
              <w:rPr>
                <w:noProof w:val="0"/>
              </w:rPr>
            </w:pPr>
            <w:r w:rsidRPr="00FF329A">
              <w:rPr>
                <w:noProof w:val="0"/>
              </w:rPr>
              <w:t>2</w:t>
            </w:r>
          </w:p>
        </w:tc>
        <w:tc>
          <w:tcPr>
            <w:tcW w:w="1635" w:type="pct"/>
            <w:tcBorders>
              <w:top w:val="single" w:sz="4" w:space="0" w:color="auto"/>
              <w:left w:val="single" w:sz="4" w:space="0" w:color="auto"/>
              <w:right w:val="single" w:sz="4" w:space="0" w:color="auto"/>
            </w:tcBorders>
            <w:vAlign w:val="center"/>
          </w:tcPr>
          <w:p w14:paraId="28725D89" w14:textId="77777777" w:rsidR="00F92A4F" w:rsidRPr="00FF329A" w:rsidRDefault="00F92A4F" w:rsidP="00AB39FE">
            <w:pPr>
              <w:pStyle w:val="TableText"/>
              <w:rPr>
                <w:noProof w:val="0"/>
              </w:rPr>
            </w:pPr>
          </w:p>
        </w:tc>
        <w:tc>
          <w:tcPr>
            <w:tcW w:w="1442" w:type="pct"/>
            <w:tcBorders>
              <w:top w:val="single" w:sz="4" w:space="0" w:color="auto"/>
              <w:left w:val="single" w:sz="4" w:space="0" w:color="auto"/>
              <w:right w:val="single" w:sz="4" w:space="0" w:color="auto"/>
            </w:tcBorders>
            <w:vAlign w:val="center"/>
          </w:tcPr>
          <w:p w14:paraId="467B1E8C" w14:textId="77777777" w:rsidR="00F92A4F" w:rsidRPr="00FF329A" w:rsidRDefault="00F92A4F" w:rsidP="00AB39FE">
            <w:pPr>
              <w:pStyle w:val="TableText"/>
              <w:rPr>
                <w:noProof w:val="0"/>
              </w:rPr>
            </w:pPr>
          </w:p>
        </w:tc>
        <w:tc>
          <w:tcPr>
            <w:tcW w:w="1385" w:type="pct"/>
            <w:tcBorders>
              <w:top w:val="single" w:sz="4" w:space="0" w:color="auto"/>
              <w:left w:val="single" w:sz="4" w:space="0" w:color="auto"/>
              <w:right w:val="single" w:sz="4" w:space="0" w:color="auto"/>
            </w:tcBorders>
            <w:vAlign w:val="center"/>
          </w:tcPr>
          <w:p w14:paraId="7C4FA929" w14:textId="77777777" w:rsidR="00F92A4F" w:rsidRPr="00FF329A" w:rsidRDefault="00F92A4F" w:rsidP="00AB39FE">
            <w:pPr>
              <w:pStyle w:val="TableText"/>
              <w:rPr>
                <w:noProof w:val="0"/>
              </w:rPr>
            </w:pPr>
          </w:p>
        </w:tc>
      </w:tr>
      <w:tr w:rsidR="00F92A4F" w:rsidRPr="00FF329A" w14:paraId="39550F95" w14:textId="77777777" w:rsidTr="001835F5">
        <w:trPr>
          <w:trHeight w:val="1080"/>
        </w:trPr>
        <w:tc>
          <w:tcPr>
            <w:tcW w:w="538" w:type="pct"/>
            <w:tcBorders>
              <w:left w:val="single" w:sz="4" w:space="0" w:color="auto"/>
              <w:right w:val="single" w:sz="4" w:space="0" w:color="auto"/>
            </w:tcBorders>
            <w:vAlign w:val="center"/>
          </w:tcPr>
          <w:p w14:paraId="4B748000" w14:textId="77777777" w:rsidR="00F92A4F" w:rsidRPr="00FF329A" w:rsidRDefault="00F92A4F" w:rsidP="00AB39FE">
            <w:pPr>
              <w:pStyle w:val="TableText"/>
              <w:jc w:val="center"/>
              <w:rPr>
                <w:noProof w:val="0"/>
              </w:rPr>
            </w:pPr>
            <w:r w:rsidRPr="00FF329A">
              <w:rPr>
                <w:noProof w:val="0"/>
              </w:rPr>
              <w:t>3</w:t>
            </w:r>
          </w:p>
        </w:tc>
        <w:tc>
          <w:tcPr>
            <w:tcW w:w="1635" w:type="pct"/>
            <w:tcBorders>
              <w:left w:val="single" w:sz="4" w:space="0" w:color="auto"/>
              <w:right w:val="single" w:sz="4" w:space="0" w:color="auto"/>
            </w:tcBorders>
            <w:vAlign w:val="center"/>
          </w:tcPr>
          <w:p w14:paraId="4F5F69A6" w14:textId="77777777" w:rsidR="00F92A4F" w:rsidRPr="00FF329A" w:rsidRDefault="00F92A4F" w:rsidP="00AB39FE">
            <w:pPr>
              <w:pStyle w:val="TableText"/>
              <w:rPr>
                <w:noProof w:val="0"/>
              </w:rPr>
            </w:pPr>
          </w:p>
        </w:tc>
        <w:tc>
          <w:tcPr>
            <w:tcW w:w="1442" w:type="pct"/>
            <w:tcBorders>
              <w:left w:val="single" w:sz="4" w:space="0" w:color="auto"/>
              <w:right w:val="single" w:sz="4" w:space="0" w:color="auto"/>
            </w:tcBorders>
            <w:vAlign w:val="center"/>
          </w:tcPr>
          <w:p w14:paraId="1A64E37E" w14:textId="77777777" w:rsidR="00F92A4F" w:rsidRPr="00FF329A" w:rsidRDefault="00F92A4F" w:rsidP="00AB39FE">
            <w:pPr>
              <w:pStyle w:val="TableText"/>
              <w:rPr>
                <w:noProof w:val="0"/>
              </w:rPr>
            </w:pPr>
          </w:p>
        </w:tc>
        <w:tc>
          <w:tcPr>
            <w:tcW w:w="1385" w:type="pct"/>
            <w:tcBorders>
              <w:left w:val="single" w:sz="4" w:space="0" w:color="auto"/>
              <w:right w:val="single" w:sz="4" w:space="0" w:color="auto"/>
            </w:tcBorders>
            <w:vAlign w:val="center"/>
          </w:tcPr>
          <w:p w14:paraId="2B78189D" w14:textId="77777777" w:rsidR="00F92A4F" w:rsidRPr="00FF329A" w:rsidRDefault="00F92A4F" w:rsidP="00AB39FE">
            <w:pPr>
              <w:pStyle w:val="TableText"/>
              <w:rPr>
                <w:noProof w:val="0"/>
              </w:rPr>
            </w:pPr>
          </w:p>
        </w:tc>
      </w:tr>
      <w:tr w:rsidR="00F92A4F" w:rsidRPr="00FF329A" w14:paraId="262013FC" w14:textId="77777777" w:rsidTr="001835F5">
        <w:trPr>
          <w:trHeight w:val="1080"/>
        </w:trPr>
        <w:tc>
          <w:tcPr>
            <w:tcW w:w="538" w:type="pct"/>
            <w:tcBorders>
              <w:left w:val="single" w:sz="4" w:space="0" w:color="auto"/>
              <w:right w:val="single" w:sz="4" w:space="0" w:color="auto"/>
            </w:tcBorders>
            <w:vAlign w:val="center"/>
          </w:tcPr>
          <w:p w14:paraId="0F43AB16" w14:textId="77777777" w:rsidR="00F92A4F" w:rsidRPr="00FF329A" w:rsidRDefault="00F92A4F" w:rsidP="00AB39FE">
            <w:pPr>
              <w:pStyle w:val="TableText"/>
              <w:jc w:val="center"/>
              <w:rPr>
                <w:noProof w:val="0"/>
              </w:rPr>
            </w:pPr>
            <w:r w:rsidRPr="00FF329A">
              <w:rPr>
                <w:noProof w:val="0"/>
              </w:rPr>
              <w:t>4</w:t>
            </w:r>
          </w:p>
        </w:tc>
        <w:tc>
          <w:tcPr>
            <w:tcW w:w="1635" w:type="pct"/>
            <w:tcBorders>
              <w:left w:val="single" w:sz="4" w:space="0" w:color="auto"/>
              <w:right w:val="single" w:sz="4" w:space="0" w:color="auto"/>
            </w:tcBorders>
            <w:vAlign w:val="center"/>
          </w:tcPr>
          <w:p w14:paraId="32072A4F" w14:textId="77777777" w:rsidR="00F92A4F" w:rsidRPr="00FF329A" w:rsidRDefault="00F92A4F" w:rsidP="00AB39FE">
            <w:pPr>
              <w:pStyle w:val="TableText"/>
              <w:rPr>
                <w:noProof w:val="0"/>
              </w:rPr>
            </w:pPr>
          </w:p>
        </w:tc>
        <w:tc>
          <w:tcPr>
            <w:tcW w:w="1442" w:type="pct"/>
            <w:tcBorders>
              <w:left w:val="single" w:sz="4" w:space="0" w:color="auto"/>
              <w:right w:val="single" w:sz="4" w:space="0" w:color="auto"/>
            </w:tcBorders>
            <w:vAlign w:val="center"/>
          </w:tcPr>
          <w:p w14:paraId="57EEDED5" w14:textId="77777777" w:rsidR="00F92A4F" w:rsidRPr="00FF329A" w:rsidRDefault="00F92A4F" w:rsidP="00AB39FE">
            <w:pPr>
              <w:pStyle w:val="TableText"/>
              <w:rPr>
                <w:noProof w:val="0"/>
              </w:rPr>
            </w:pPr>
          </w:p>
        </w:tc>
        <w:tc>
          <w:tcPr>
            <w:tcW w:w="1385" w:type="pct"/>
            <w:tcBorders>
              <w:left w:val="single" w:sz="4" w:space="0" w:color="auto"/>
              <w:right w:val="single" w:sz="4" w:space="0" w:color="auto"/>
            </w:tcBorders>
            <w:vAlign w:val="center"/>
          </w:tcPr>
          <w:p w14:paraId="01E76BD2" w14:textId="77777777" w:rsidR="00F92A4F" w:rsidRPr="00FF329A" w:rsidRDefault="00F92A4F" w:rsidP="00AB39FE">
            <w:pPr>
              <w:pStyle w:val="TableText"/>
              <w:rPr>
                <w:noProof w:val="0"/>
              </w:rPr>
            </w:pPr>
          </w:p>
        </w:tc>
      </w:tr>
      <w:tr w:rsidR="00F92A4F" w:rsidRPr="00FF329A" w14:paraId="03CC3034" w14:textId="77777777" w:rsidTr="001835F5">
        <w:trPr>
          <w:trHeight w:val="1080"/>
        </w:trPr>
        <w:tc>
          <w:tcPr>
            <w:tcW w:w="538" w:type="pct"/>
            <w:tcBorders>
              <w:left w:val="single" w:sz="4" w:space="0" w:color="auto"/>
              <w:right w:val="single" w:sz="4" w:space="0" w:color="auto"/>
            </w:tcBorders>
            <w:vAlign w:val="center"/>
          </w:tcPr>
          <w:p w14:paraId="37AB62F9" w14:textId="77777777" w:rsidR="00F92A4F" w:rsidRPr="00FF329A" w:rsidRDefault="00F92A4F" w:rsidP="00AB39FE">
            <w:pPr>
              <w:pStyle w:val="TableText"/>
              <w:jc w:val="center"/>
              <w:rPr>
                <w:noProof w:val="0"/>
              </w:rPr>
            </w:pPr>
            <w:r w:rsidRPr="00FF329A">
              <w:rPr>
                <w:noProof w:val="0"/>
              </w:rPr>
              <w:t>5</w:t>
            </w:r>
          </w:p>
        </w:tc>
        <w:tc>
          <w:tcPr>
            <w:tcW w:w="1635" w:type="pct"/>
            <w:tcBorders>
              <w:left w:val="single" w:sz="4" w:space="0" w:color="auto"/>
              <w:right w:val="single" w:sz="4" w:space="0" w:color="auto"/>
            </w:tcBorders>
            <w:vAlign w:val="center"/>
          </w:tcPr>
          <w:p w14:paraId="4500AC52" w14:textId="77777777" w:rsidR="00F92A4F" w:rsidRPr="00FF329A" w:rsidRDefault="00F92A4F" w:rsidP="00AB39FE">
            <w:pPr>
              <w:pStyle w:val="TableText"/>
              <w:rPr>
                <w:noProof w:val="0"/>
              </w:rPr>
            </w:pPr>
          </w:p>
        </w:tc>
        <w:tc>
          <w:tcPr>
            <w:tcW w:w="1442" w:type="pct"/>
            <w:tcBorders>
              <w:left w:val="single" w:sz="4" w:space="0" w:color="auto"/>
              <w:right w:val="single" w:sz="4" w:space="0" w:color="auto"/>
            </w:tcBorders>
            <w:vAlign w:val="center"/>
          </w:tcPr>
          <w:p w14:paraId="45DF92AA" w14:textId="77777777" w:rsidR="00F92A4F" w:rsidRPr="00FF329A" w:rsidRDefault="00F92A4F" w:rsidP="00AB39FE">
            <w:pPr>
              <w:pStyle w:val="TableText"/>
              <w:rPr>
                <w:noProof w:val="0"/>
              </w:rPr>
            </w:pPr>
          </w:p>
        </w:tc>
        <w:tc>
          <w:tcPr>
            <w:tcW w:w="1385" w:type="pct"/>
            <w:tcBorders>
              <w:left w:val="single" w:sz="4" w:space="0" w:color="auto"/>
              <w:right w:val="single" w:sz="4" w:space="0" w:color="auto"/>
            </w:tcBorders>
            <w:vAlign w:val="center"/>
          </w:tcPr>
          <w:p w14:paraId="2D0A6B89" w14:textId="77777777" w:rsidR="00F92A4F" w:rsidRPr="00FF329A" w:rsidRDefault="00F92A4F" w:rsidP="00AB39FE">
            <w:pPr>
              <w:pStyle w:val="TableText"/>
              <w:rPr>
                <w:noProof w:val="0"/>
              </w:rPr>
            </w:pPr>
          </w:p>
        </w:tc>
      </w:tr>
      <w:tr w:rsidR="00F92A4F" w:rsidRPr="00FF329A" w14:paraId="777318EA" w14:textId="77777777" w:rsidTr="001835F5">
        <w:trPr>
          <w:trHeight w:val="1080"/>
        </w:trPr>
        <w:tc>
          <w:tcPr>
            <w:tcW w:w="538" w:type="pct"/>
            <w:tcBorders>
              <w:left w:val="single" w:sz="4" w:space="0" w:color="auto"/>
              <w:right w:val="single" w:sz="4" w:space="0" w:color="auto"/>
            </w:tcBorders>
            <w:vAlign w:val="center"/>
          </w:tcPr>
          <w:p w14:paraId="4B61EEAA" w14:textId="77777777" w:rsidR="00F92A4F" w:rsidRPr="00FF329A" w:rsidRDefault="00F92A4F" w:rsidP="00AB39FE">
            <w:pPr>
              <w:pStyle w:val="TableText"/>
              <w:jc w:val="center"/>
              <w:rPr>
                <w:noProof w:val="0"/>
              </w:rPr>
            </w:pPr>
            <w:r w:rsidRPr="00FF329A">
              <w:rPr>
                <w:noProof w:val="0"/>
              </w:rPr>
              <w:t>6</w:t>
            </w:r>
          </w:p>
        </w:tc>
        <w:tc>
          <w:tcPr>
            <w:tcW w:w="1635" w:type="pct"/>
            <w:tcBorders>
              <w:left w:val="single" w:sz="4" w:space="0" w:color="auto"/>
              <w:right w:val="single" w:sz="4" w:space="0" w:color="auto"/>
            </w:tcBorders>
            <w:vAlign w:val="center"/>
          </w:tcPr>
          <w:p w14:paraId="070DDD4F" w14:textId="77777777" w:rsidR="00F92A4F" w:rsidRPr="00FF329A" w:rsidRDefault="00F92A4F" w:rsidP="00AB39FE">
            <w:pPr>
              <w:pStyle w:val="TableText"/>
              <w:rPr>
                <w:noProof w:val="0"/>
              </w:rPr>
            </w:pPr>
          </w:p>
        </w:tc>
        <w:tc>
          <w:tcPr>
            <w:tcW w:w="1442" w:type="pct"/>
            <w:tcBorders>
              <w:left w:val="single" w:sz="4" w:space="0" w:color="auto"/>
              <w:right w:val="single" w:sz="4" w:space="0" w:color="auto"/>
            </w:tcBorders>
            <w:vAlign w:val="center"/>
          </w:tcPr>
          <w:p w14:paraId="39EFC23E" w14:textId="77777777" w:rsidR="00F92A4F" w:rsidRPr="00FF329A" w:rsidRDefault="00F92A4F" w:rsidP="00AB39FE">
            <w:pPr>
              <w:pStyle w:val="TableText"/>
              <w:rPr>
                <w:noProof w:val="0"/>
              </w:rPr>
            </w:pPr>
          </w:p>
        </w:tc>
        <w:tc>
          <w:tcPr>
            <w:tcW w:w="1385" w:type="pct"/>
            <w:tcBorders>
              <w:left w:val="single" w:sz="4" w:space="0" w:color="auto"/>
              <w:right w:val="single" w:sz="4" w:space="0" w:color="auto"/>
            </w:tcBorders>
            <w:vAlign w:val="center"/>
          </w:tcPr>
          <w:p w14:paraId="3DFB943F" w14:textId="77777777" w:rsidR="00F92A4F" w:rsidRPr="00FF329A" w:rsidRDefault="00F92A4F" w:rsidP="00AB39FE">
            <w:pPr>
              <w:pStyle w:val="TableText"/>
              <w:rPr>
                <w:noProof w:val="0"/>
              </w:rPr>
            </w:pPr>
          </w:p>
        </w:tc>
      </w:tr>
      <w:tr w:rsidR="00F92A4F" w:rsidRPr="00FF329A" w14:paraId="2B095AE2" w14:textId="77777777" w:rsidTr="001835F5">
        <w:trPr>
          <w:trHeight w:val="1080"/>
        </w:trPr>
        <w:tc>
          <w:tcPr>
            <w:tcW w:w="538" w:type="pct"/>
            <w:tcBorders>
              <w:left w:val="single" w:sz="4" w:space="0" w:color="auto"/>
              <w:right w:val="single" w:sz="4" w:space="0" w:color="auto"/>
            </w:tcBorders>
            <w:vAlign w:val="center"/>
          </w:tcPr>
          <w:p w14:paraId="158FB5A8" w14:textId="77777777" w:rsidR="00F92A4F" w:rsidRPr="00FF329A" w:rsidRDefault="00F92A4F" w:rsidP="00AB39FE">
            <w:pPr>
              <w:pStyle w:val="TableText"/>
              <w:jc w:val="center"/>
              <w:rPr>
                <w:noProof w:val="0"/>
              </w:rPr>
            </w:pPr>
            <w:r w:rsidRPr="00FF329A">
              <w:rPr>
                <w:noProof w:val="0"/>
              </w:rPr>
              <w:t>7</w:t>
            </w:r>
          </w:p>
        </w:tc>
        <w:tc>
          <w:tcPr>
            <w:tcW w:w="1635" w:type="pct"/>
            <w:tcBorders>
              <w:left w:val="single" w:sz="4" w:space="0" w:color="auto"/>
              <w:right w:val="single" w:sz="4" w:space="0" w:color="auto"/>
            </w:tcBorders>
            <w:vAlign w:val="center"/>
          </w:tcPr>
          <w:p w14:paraId="4538B031" w14:textId="77777777" w:rsidR="00F92A4F" w:rsidRPr="00FF329A" w:rsidRDefault="00F92A4F" w:rsidP="00AB39FE">
            <w:pPr>
              <w:pStyle w:val="TableText"/>
              <w:rPr>
                <w:noProof w:val="0"/>
              </w:rPr>
            </w:pPr>
          </w:p>
        </w:tc>
        <w:tc>
          <w:tcPr>
            <w:tcW w:w="1442" w:type="pct"/>
            <w:tcBorders>
              <w:left w:val="single" w:sz="4" w:space="0" w:color="auto"/>
              <w:right w:val="single" w:sz="4" w:space="0" w:color="auto"/>
            </w:tcBorders>
            <w:vAlign w:val="center"/>
          </w:tcPr>
          <w:p w14:paraId="2ACC308D" w14:textId="77777777" w:rsidR="00F92A4F" w:rsidRPr="00FF329A" w:rsidRDefault="00F92A4F" w:rsidP="00AB39FE">
            <w:pPr>
              <w:pStyle w:val="TableText"/>
              <w:rPr>
                <w:noProof w:val="0"/>
              </w:rPr>
            </w:pPr>
          </w:p>
        </w:tc>
        <w:tc>
          <w:tcPr>
            <w:tcW w:w="1385" w:type="pct"/>
            <w:tcBorders>
              <w:left w:val="single" w:sz="4" w:space="0" w:color="auto"/>
              <w:right w:val="single" w:sz="4" w:space="0" w:color="auto"/>
            </w:tcBorders>
            <w:vAlign w:val="center"/>
          </w:tcPr>
          <w:p w14:paraId="766F6883" w14:textId="77777777" w:rsidR="00F92A4F" w:rsidRPr="00FF329A" w:rsidRDefault="00F92A4F" w:rsidP="00AB39FE">
            <w:pPr>
              <w:pStyle w:val="TableText"/>
              <w:rPr>
                <w:noProof w:val="0"/>
              </w:rPr>
            </w:pPr>
          </w:p>
        </w:tc>
      </w:tr>
      <w:tr w:rsidR="00F92A4F" w:rsidRPr="00FF329A" w14:paraId="4A3FF78E" w14:textId="77777777" w:rsidTr="001835F5">
        <w:trPr>
          <w:trHeight w:val="1080"/>
        </w:trPr>
        <w:tc>
          <w:tcPr>
            <w:tcW w:w="538" w:type="pct"/>
            <w:tcBorders>
              <w:left w:val="single" w:sz="4" w:space="0" w:color="auto"/>
              <w:right w:val="single" w:sz="4" w:space="0" w:color="auto"/>
            </w:tcBorders>
            <w:vAlign w:val="center"/>
          </w:tcPr>
          <w:p w14:paraId="20F05C28" w14:textId="77777777" w:rsidR="00F92A4F" w:rsidRPr="00FF329A" w:rsidRDefault="00F92A4F" w:rsidP="00AB39FE">
            <w:pPr>
              <w:pStyle w:val="TableText"/>
              <w:jc w:val="center"/>
              <w:rPr>
                <w:noProof w:val="0"/>
              </w:rPr>
            </w:pPr>
            <w:r w:rsidRPr="00FF329A">
              <w:rPr>
                <w:noProof w:val="0"/>
              </w:rPr>
              <w:t>8</w:t>
            </w:r>
          </w:p>
        </w:tc>
        <w:tc>
          <w:tcPr>
            <w:tcW w:w="1635" w:type="pct"/>
            <w:tcBorders>
              <w:left w:val="single" w:sz="4" w:space="0" w:color="auto"/>
              <w:right w:val="single" w:sz="4" w:space="0" w:color="auto"/>
            </w:tcBorders>
            <w:vAlign w:val="center"/>
          </w:tcPr>
          <w:p w14:paraId="400C2C05" w14:textId="77777777" w:rsidR="00F92A4F" w:rsidRPr="00FF329A" w:rsidRDefault="00F92A4F" w:rsidP="00AB39FE">
            <w:pPr>
              <w:pStyle w:val="TableText"/>
              <w:rPr>
                <w:noProof w:val="0"/>
              </w:rPr>
            </w:pPr>
          </w:p>
        </w:tc>
        <w:tc>
          <w:tcPr>
            <w:tcW w:w="1442" w:type="pct"/>
            <w:tcBorders>
              <w:left w:val="single" w:sz="4" w:space="0" w:color="auto"/>
              <w:right w:val="single" w:sz="4" w:space="0" w:color="auto"/>
            </w:tcBorders>
            <w:vAlign w:val="center"/>
          </w:tcPr>
          <w:p w14:paraId="2E018C37" w14:textId="77777777" w:rsidR="00F92A4F" w:rsidRPr="00FF329A" w:rsidRDefault="00F92A4F" w:rsidP="00AB39FE">
            <w:pPr>
              <w:pStyle w:val="TableText"/>
              <w:rPr>
                <w:noProof w:val="0"/>
              </w:rPr>
            </w:pPr>
          </w:p>
        </w:tc>
        <w:tc>
          <w:tcPr>
            <w:tcW w:w="1385" w:type="pct"/>
            <w:tcBorders>
              <w:left w:val="single" w:sz="4" w:space="0" w:color="auto"/>
              <w:right w:val="single" w:sz="4" w:space="0" w:color="auto"/>
            </w:tcBorders>
            <w:vAlign w:val="center"/>
          </w:tcPr>
          <w:p w14:paraId="0C6CF000" w14:textId="77777777" w:rsidR="00F92A4F" w:rsidRPr="00FF329A" w:rsidRDefault="00F92A4F" w:rsidP="00AB39FE">
            <w:pPr>
              <w:pStyle w:val="TableText"/>
              <w:rPr>
                <w:noProof w:val="0"/>
              </w:rPr>
            </w:pPr>
          </w:p>
        </w:tc>
      </w:tr>
      <w:tr w:rsidR="00F92A4F" w:rsidRPr="00FF329A" w14:paraId="67892FE0" w14:textId="77777777" w:rsidTr="001835F5">
        <w:trPr>
          <w:trHeight w:val="1080"/>
        </w:trPr>
        <w:tc>
          <w:tcPr>
            <w:tcW w:w="538" w:type="pct"/>
            <w:tcBorders>
              <w:left w:val="single" w:sz="4" w:space="0" w:color="auto"/>
              <w:right w:val="single" w:sz="4" w:space="0" w:color="auto"/>
            </w:tcBorders>
            <w:vAlign w:val="center"/>
          </w:tcPr>
          <w:p w14:paraId="1308EE56" w14:textId="77777777" w:rsidR="00F92A4F" w:rsidRPr="00FF329A" w:rsidRDefault="00F92A4F" w:rsidP="00AB39FE">
            <w:pPr>
              <w:pStyle w:val="TableText"/>
              <w:jc w:val="center"/>
              <w:rPr>
                <w:noProof w:val="0"/>
              </w:rPr>
            </w:pPr>
            <w:r w:rsidRPr="00FF329A">
              <w:rPr>
                <w:noProof w:val="0"/>
              </w:rPr>
              <w:t>9</w:t>
            </w:r>
          </w:p>
        </w:tc>
        <w:tc>
          <w:tcPr>
            <w:tcW w:w="1635" w:type="pct"/>
            <w:tcBorders>
              <w:left w:val="single" w:sz="4" w:space="0" w:color="auto"/>
              <w:right w:val="single" w:sz="4" w:space="0" w:color="auto"/>
            </w:tcBorders>
            <w:vAlign w:val="center"/>
          </w:tcPr>
          <w:p w14:paraId="58AC145C" w14:textId="77777777" w:rsidR="00F92A4F" w:rsidRPr="00FF329A" w:rsidRDefault="00F92A4F" w:rsidP="00AB39FE">
            <w:pPr>
              <w:pStyle w:val="TableText"/>
              <w:rPr>
                <w:noProof w:val="0"/>
              </w:rPr>
            </w:pPr>
          </w:p>
        </w:tc>
        <w:tc>
          <w:tcPr>
            <w:tcW w:w="1442" w:type="pct"/>
            <w:tcBorders>
              <w:left w:val="single" w:sz="4" w:space="0" w:color="auto"/>
              <w:right w:val="single" w:sz="4" w:space="0" w:color="auto"/>
            </w:tcBorders>
            <w:vAlign w:val="center"/>
          </w:tcPr>
          <w:p w14:paraId="5C95F353" w14:textId="77777777" w:rsidR="00F92A4F" w:rsidRPr="00FF329A" w:rsidRDefault="00F92A4F" w:rsidP="00AB39FE">
            <w:pPr>
              <w:pStyle w:val="TableText"/>
              <w:rPr>
                <w:noProof w:val="0"/>
              </w:rPr>
            </w:pPr>
          </w:p>
        </w:tc>
        <w:tc>
          <w:tcPr>
            <w:tcW w:w="1385" w:type="pct"/>
            <w:tcBorders>
              <w:left w:val="single" w:sz="4" w:space="0" w:color="auto"/>
              <w:right w:val="single" w:sz="4" w:space="0" w:color="auto"/>
            </w:tcBorders>
            <w:vAlign w:val="center"/>
          </w:tcPr>
          <w:p w14:paraId="7FA49230" w14:textId="77777777" w:rsidR="00F92A4F" w:rsidRPr="00FF329A" w:rsidRDefault="00F92A4F" w:rsidP="00AB39FE">
            <w:pPr>
              <w:pStyle w:val="TableText"/>
              <w:rPr>
                <w:noProof w:val="0"/>
              </w:rPr>
            </w:pPr>
          </w:p>
        </w:tc>
      </w:tr>
      <w:tr w:rsidR="00F92A4F" w:rsidRPr="00FF329A" w14:paraId="53374242" w14:textId="77777777" w:rsidTr="001835F5">
        <w:trPr>
          <w:trHeight w:val="1080"/>
        </w:trPr>
        <w:tc>
          <w:tcPr>
            <w:tcW w:w="538" w:type="pct"/>
            <w:tcBorders>
              <w:top w:val="single" w:sz="4" w:space="0" w:color="auto"/>
              <w:left w:val="single" w:sz="4" w:space="0" w:color="auto"/>
              <w:bottom w:val="single" w:sz="36" w:space="0" w:color="005288"/>
              <w:right w:val="single" w:sz="4" w:space="0" w:color="auto"/>
            </w:tcBorders>
            <w:vAlign w:val="center"/>
          </w:tcPr>
          <w:p w14:paraId="14FE88B5" w14:textId="77777777" w:rsidR="00F92A4F" w:rsidRPr="00FF329A" w:rsidRDefault="001835F5" w:rsidP="00AB39FE">
            <w:pPr>
              <w:pStyle w:val="TableText"/>
              <w:jc w:val="center"/>
              <w:rPr>
                <w:noProof w:val="0"/>
              </w:rPr>
            </w:pPr>
            <w:r w:rsidRPr="00FF329A">
              <w:rPr>
                <w:noProof w:val="0"/>
              </w:rPr>
              <w:t>10</w:t>
            </w:r>
          </w:p>
        </w:tc>
        <w:tc>
          <w:tcPr>
            <w:tcW w:w="1635" w:type="pct"/>
            <w:tcBorders>
              <w:top w:val="single" w:sz="4" w:space="0" w:color="auto"/>
              <w:left w:val="single" w:sz="4" w:space="0" w:color="auto"/>
              <w:bottom w:val="single" w:sz="36" w:space="0" w:color="005288"/>
              <w:right w:val="single" w:sz="4" w:space="0" w:color="auto"/>
            </w:tcBorders>
            <w:vAlign w:val="center"/>
          </w:tcPr>
          <w:p w14:paraId="03CF438D" w14:textId="77777777" w:rsidR="00F92A4F" w:rsidRPr="00FF329A" w:rsidRDefault="00F92A4F" w:rsidP="00AB39FE">
            <w:pPr>
              <w:pStyle w:val="TableText"/>
              <w:rPr>
                <w:noProof w:val="0"/>
              </w:rPr>
            </w:pPr>
          </w:p>
        </w:tc>
        <w:tc>
          <w:tcPr>
            <w:tcW w:w="1442" w:type="pct"/>
            <w:tcBorders>
              <w:top w:val="single" w:sz="4" w:space="0" w:color="auto"/>
              <w:left w:val="single" w:sz="4" w:space="0" w:color="auto"/>
              <w:bottom w:val="single" w:sz="36" w:space="0" w:color="005288"/>
              <w:right w:val="single" w:sz="4" w:space="0" w:color="auto"/>
            </w:tcBorders>
            <w:vAlign w:val="center"/>
          </w:tcPr>
          <w:p w14:paraId="415F29C0" w14:textId="77777777" w:rsidR="00F92A4F" w:rsidRPr="00FF329A" w:rsidRDefault="00F92A4F" w:rsidP="00AB39FE">
            <w:pPr>
              <w:pStyle w:val="TableText"/>
              <w:rPr>
                <w:noProof w:val="0"/>
              </w:rPr>
            </w:pPr>
          </w:p>
        </w:tc>
        <w:tc>
          <w:tcPr>
            <w:tcW w:w="1385" w:type="pct"/>
            <w:tcBorders>
              <w:top w:val="single" w:sz="4" w:space="0" w:color="auto"/>
              <w:left w:val="single" w:sz="4" w:space="0" w:color="auto"/>
              <w:bottom w:val="single" w:sz="36" w:space="0" w:color="005288"/>
              <w:right w:val="single" w:sz="4" w:space="0" w:color="auto"/>
            </w:tcBorders>
            <w:vAlign w:val="center"/>
          </w:tcPr>
          <w:p w14:paraId="7AD1870F" w14:textId="77777777" w:rsidR="00F92A4F" w:rsidRPr="00FF329A" w:rsidRDefault="00F92A4F" w:rsidP="00AB39FE">
            <w:pPr>
              <w:pStyle w:val="TableText"/>
              <w:rPr>
                <w:noProof w:val="0"/>
              </w:rPr>
            </w:pPr>
          </w:p>
        </w:tc>
      </w:tr>
    </w:tbl>
    <w:p w14:paraId="09F5C8E7" w14:textId="77777777" w:rsidR="00F92A4F" w:rsidRPr="00FF329A" w:rsidRDefault="00F92A4F" w:rsidP="007B0DBC">
      <w:pPr>
        <w:pStyle w:val="Heading1"/>
      </w:pPr>
      <w:bookmarkStart w:id="4" w:name="_Toc209858834"/>
      <w:r w:rsidRPr="00FF329A">
        <w:lastRenderedPageBreak/>
        <w:t>Basic Plan</w:t>
      </w:r>
      <w:bookmarkEnd w:id="4"/>
    </w:p>
    <w:p w14:paraId="3529011D" w14:textId="77777777" w:rsidR="00F92A4F" w:rsidRPr="00FF329A" w:rsidRDefault="00D60DC7" w:rsidP="000024D8">
      <w:pPr>
        <w:pStyle w:val="Outline"/>
        <w:numPr>
          <w:ilvl w:val="0"/>
          <w:numId w:val="39"/>
        </w:numPr>
      </w:pPr>
      <w:bookmarkStart w:id="5" w:name="_Toc209858835"/>
      <w:r w:rsidRPr="00FF329A">
        <w:t>Purpose, Scope, Situation</w:t>
      </w:r>
      <w:r w:rsidR="004C5726" w:rsidRPr="00FF329A">
        <w:t xml:space="preserve"> Overview</w:t>
      </w:r>
      <w:r w:rsidRPr="00FF329A">
        <w:t>, and Assumptions</w:t>
      </w:r>
      <w:bookmarkEnd w:id="5"/>
    </w:p>
    <w:p w14:paraId="011C7C0C" w14:textId="77777777" w:rsidR="00EF4BC7" w:rsidRPr="00FF329A" w:rsidRDefault="009F67B2" w:rsidP="007E61D5">
      <w:pPr>
        <w:pStyle w:val="BodyText"/>
        <w:rPr>
          <w:b/>
        </w:rPr>
      </w:pPr>
      <w:r w:rsidRPr="00FF329A">
        <w:rPr>
          <w:b/>
        </w:rPr>
        <w:t>(Th</w:t>
      </w:r>
      <w:r w:rsidR="007A040F" w:rsidRPr="00FF329A">
        <w:rPr>
          <w:b/>
        </w:rPr>
        <w:t>e</w:t>
      </w:r>
      <w:r w:rsidRPr="00FF329A">
        <w:rPr>
          <w:b/>
        </w:rPr>
        <w:t xml:space="preserve"> purpose section should describe the purpose of the plan. The scope section should describe </w:t>
      </w:r>
      <w:r w:rsidR="007A040F" w:rsidRPr="00FF329A">
        <w:rPr>
          <w:b/>
        </w:rPr>
        <w:t xml:space="preserve">to </w:t>
      </w:r>
      <w:r w:rsidRPr="00FF329A">
        <w:rPr>
          <w:b/>
        </w:rPr>
        <w:t>who</w:t>
      </w:r>
      <w:r w:rsidR="007A040F" w:rsidRPr="00FF329A">
        <w:rPr>
          <w:b/>
        </w:rPr>
        <w:t>m</w:t>
      </w:r>
      <w:r w:rsidRPr="00FF329A">
        <w:rPr>
          <w:b/>
        </w:rPr>
        <w:t xml:space="preserve"> the plan applies. The situation overview should describe the geographic characteristics and hazards</w:t>
      </w:r>
      <w:r w:rsidR="00A40D12" w:rsidRPr="00FF329A">
        <w:rPr>
          <w:b/>
        </w:rPr>
        <w:t>. The assumption section should include reasonable statements assumed to be true. T</w:t>
      </w:r>
      <w:r w:rsidRPr="00FF329A">
        <w:rPr>
          <w:b/>
        </w:rPr>
        <w:t>he following is sample language</w:t>
      </w:r>
      <w:r w:rsidR="00A40D12" w:rsidRPr="00FF329A">
        <w:rPr>
          <w:b/>
        </w:rPr>
        <w:t>.</w:t>
      </w:r>
      <w:r w:rsidRPr="00FF329A">
        <w:rPr>
          <w:b/>
        </w:rPr>
        <w:t>)</w:t>
      </w:r>
    </w:p>
    <w:p w14:paraId="3CCF88EA" w14:textId="77777777" w:rsidR="00C0345C" w:rsidRPr="00FF329A" w:rsidRDefault="00F92A4F">
      <w:pPr>
        <w:pStyle w:val="OL2"/>
      </w:pPr>
      <w:bookmarkStart w:id="6" w:name="_Toc209858836"/>
      <w:r w:rsidRPr="00FF329A">
        <w:t>Purpose</w:t>
      </w:r>
      <w:bookmarkEnd w:id="6"/>
    </w:p>
    <w:p w14:paraId="00C44777" w14:textId="77777777" w:rsidR="00EF4BC7" w:rsidRPr="00FF329A" w:rsidRDefault="00F92A4F" w:rsidP="00EF4BC7">
      <w:pPr>
        <w:pStyle w:val="OL2Text"/>
      </w:pPr>
      <w:r w:rsidRPr="00FF329A">
        <w:t xml:space="preserve">It is the purpose of this Plan to define the actions and roles necessary to provide a coordinated response within </w:t>
      </w:r>
      <w:r w:rsidR="003B2997" w:rsidRPr="00FF329A">
        <w:t>(</w:t>
      </w:r>
      <w:r w:rsidR="003B2997" w:rsidRPr="00FF329A">
        <w:rPr>
          <w:u w:val="single"/>
        </w:rPr>
        <w:t xml:space="preserve">Name of </w:t>
      </w:r>
      <w:r w:rsidR="00C723EE" w:rsidRPr="00FF329A">
        <w:rPr>
          <w:u w:val="single"/>
        </w:rPr>
        <w:t>Jurisdiction</w:t>
      </w:r>
      <w:r w:rsidR="003B2997" w:rsidRPr="00FF329A">
        <w:t>)</w:t>
      </w:r>
      <w:r w:rsidRPr="00FF329A">
        <w:t>.</w:t>
      </w:r>
      <w:r w:rsidR="006908D0" w:rsidRPr="00FF329A">
        <w:t xml:space="preserve"> </w:t>
      </w:r>
      <w:r w:rsidRPr="00FF329A">
        <w:t xml:space="preserve">This </w:t>
      </w:r>
      <w:r w:rsidR="0025695F" w:rsidRPr="00FF329A">
        <w:t>p</w:t>
      </w:r>
      <w:r w:rsidRPr="00FF329A">
        <w:t xml:space="preserve">lan provides guidance to agencies within </w:t>
      </w:r>
      <w:r w:rsidR="003B2997" w:rsidRPr="00FF329A">
        <w:t>(</w:t>
      </w:r>
      <w:r w:rsidR="003B2997" w:rsidRPr="00FF329A">
        <w:rPr>
          <w:u w:val="single"/>
        </w:rPr>
        <w:t xml:space="preserve">Name of </w:t>
      </w:r>
      <w:r w:rsidR="002F4381" w:rsidRPr="00FF329A">
        <w:rPr>
          <w:u w:val="single"/>
        </w:rPr>
        <w:t>Jurisdiction</w:t>
      </w:r>
      <w:r w:rsidR="003B2997" w:rsidRPr="00FF329A">
        <w:t>)</w:t>
      </w:r>
      <w:r w:rsidRPr="00FF329A">
        <w:t xml:space="preserve"> with a general concept of potential emergency assignments before, during, and following emergency situations.</w:t>
      </w:r>
      <w:r w:rsidR="006908D0" w:rsidRPr="00FF329A">
        <w:t xml:space="preserve"> It also </w:t>
      </w:r>
      <w:r w:rsidRPr="00FF329A">
        <w:t xml:space="preserve">provides for the systematic integration of emergency resources when activated and does not replace county or local emergency </w:t>
      </w:r>
      <w:r w:rsidR="00EF4BC7" w:rsidRPr="00FF329A">
        <w:t>operations plans or procedures.</w:t>
      </w:r>
    </w:p>
    <w:p w14:paraId="04F63FA1" w14:textId="77777777" w:rsidR="00C0345C" w:rsidRPr="00FF329A" w:rsidRDefault="00F92A4F">
      <w:pPr>
        <w:pStyle w:val="OL2"/>
      </w:pPr>
      <w:bookmarkStart w:id="7" w:name="_Toc209858837"/>
      <w:r w:rsidRPr="00FF329A">
        <w:t>Scope</w:t>
      </w:r>
      <w:bookmarkEnd w:id="7"/>
    </w:p>
    <w:p w14:paraId="75F3BB15" w14:textId="77777777" w:rsidR="00C0345C" w:rsidRPr="00FF329A" w:rsidRDefault="0059615A" w:rsidP="0059615A">
      <w:pPr>
        <w:pStyle w:val="OL2Text"/>
      </w:pPr>
      <w:r w:rsidRPr="00FF329A">
        <w:t>This plan applies to all participating departments and agencies of the jurisdictions contained within the geographical boundary of (</w:t>
      </w:r>
      <w:r w:rsidRPr="00FF329A">
        <w:rPr>
          <w:u w:val="single"/>
        </w:rPr>
        <w:t>Name of Jurisdiction</w:t>
      </w:r>
      <w:r w:rsidRPr="00FF329A">
        <w:t>).</w:t>
      </w:r>
    </w:p>
    <w:p w14:paraId="225D17CA" w14:textId="77777777" w:rsidR="00F92A4F" w:rsidRPr="00FF329A" w:rsidRDefault="00F92A4F">
      <w:pPr>
        <w:pStyle w:val="OL2"/>
      </w:pPr>
      <w:bookmarkStart w:id="8" w:name="_Toc209858838"/>
      <w:r w:rsidRPr="00FF329A">
        <w:t>Situation</w:t>
      </w:r>
      <w:r w:rsidR="00D60DC7" w:rsidRPr="00FF329A">
        <w:t xml:space="preserve"> Overview</w:t>
      </w:r>
      <w:bookmarkEnd w:id="8"/>
    </w:p>
    <w:p w14:paraId="68665E0C" w14:textId="77777777" w:rsidR="00F92A4F" w:rsidRPr="00FF329A" w:rsidRDefault="00F92A4F">
      <w:pPr>
        <w:pStyle w:val="OL3"/>
      </w:pPr>
      <w:r w:rsidRPr="00FF329A">
        <w:t>Characteristics</w:t>
      </w:r>
    </w:p>
    <w:p w14:paraId="3A32DF02" w14:textId="77777777" w:rsidR="00F92A4F" w:rsidRPr="00FF329A" w:rsidRDefault="00F92A4F">
      <w:pPr>
        <w:pStyle w:val="OL4"/>
      </w:pPr>
      <w:r w:rsidRPr="00FF329A">
        <w:t>Location</w:t>
      </w:r>
    </w:p>
    <w:p w14:paraId="4CA211BD" w14:textId="77777777" w:rsidR="001E259C" w:rsidRPr="00FF329A" w:rsidRDefault="001E259C">
      <w:pPr>
        <w:pStyle w:val="OL5"/>
      </w:pPr>
      <w:r w:rsidRPr="00FF329A">
        <w:t>(</w:t>
      </w:r>
      <w:r w:rsidRPr="00FF329A">
        <w:rPr>
          <w:u w:val="single"/>
        </w:rPr>
        <w:t xml:space="preserve">Name of </w:t>
      </w:r>
      <w:r w:rsidR="00AB4AE3" w:rsidRPr="00FF329A">
        <w:rPr>
          <w:u w:val="single"/>
        </w:rPr>
        <w:t>Jurisdiction</w:t>
      </w:r>
      <w:r w:rsidRPr="00FF329A">
        <w:t>) includes (</w:t>
      </w:r>
      <w:r w:rsidRPr="00FF329A">
        <w:rPr>
          <w:u w:val="single"/>
        </w:rPr>
        <w:t>Name of City</w:t>
      </w:r>
      <w:r w:rsidR="00AB4AE3" w:rsidRPr="00FF329A">
        <w:rPr>
          <w:u w:val="single"/>
        </w:rPr>
        <w:t>/County</w:t>
      </w:r>
      <w:r w:rsidRPr="00FF329A">
        <w:rPr>
          <w:u w:val="single"/>
        </w:rPr>
        <w:t xml:space="preserve"> 1</w:t>
      </w:r>
      <w:r w:rsidRPr="00FF329A">
        <w:t>) and (</w:t>
      </w:r>
      <w:r w:rsidRPr="00FF329A">
        <w:rPr>
          <w:u w:val="single"/>
        </w:rPr>
        <w:t>Name of City</w:t>
      </w:r>
      <w:r w:rsidR="00AB4AE3" w:rsidRPr="00FF329A">
        <w:rPr>
          <w:u w:val="single"/>
        </w:rPr>
        <w:t>/County</w:t>
      </w:r>
      <w:r w:rsidRPr="00FF329A">
        <w:rPr>
          <w:u w:val="single"/>
        </w:rPr>
        <w:t xml:space="preserve"> 2</w:t>
      </w:r>
      <w:r w:rsidRPr="00FF329A">
        <w:t>).</w:t>
      </w:r>
    </w:p>
    <w:p w14:paraId="008F5A7A" w14:textId="77777777" w:rsidR="00D209CF" w:rsidRPr="00FF329A" w:rsidRDefault="00D209CF" w:rsidP="00D209CF">
      <w:pPr>
        <w:pStyle w:val="OL4"/>
      </w:pPr>
      <w:commentRangeStart w:id="9"/>
      <w:r w:rsidRPr="00FF329A">
        <w:t>Geographic</w:t>
      </w:r>
      <w:commentRangeEnd w:id="9"/>
      <w:r w:rsidR="006F1014">
        <w:rPr>
          <w:rStyle w:val="CommentReference"/>
          <w:szCs w:val="20"/>
        </w:rPr>
        <w:commentReference w:id="9"/>
      </w:r>
    </w:p>
    <w:p w14:paraId="168EB37E" w14:textId="77777777" w:rsidR="00D209CF" w:rsidRPr="00FF329A" w:rsidRDefault="001E259C" w:rsidP="00D209CF">
      <w:pPr>
        <w:pStyle w:val="OL5"/>
      </w:pPr>
      <w:r w:rsidRPr="00FF329A">
        <w:t>(</w:t>
      </w:r>
      <w:r w:rsidRPr="00FF329A">
        <w:rPr>
          <w:u w:val="single"/>
        </w:rPr>
        <w:t>Name of City</w:t>
      </w:r>
      <w:r w:rsidR="00AB4AE3" w:rsidRPr="00FF329A">
        <w:rPr>
          <w:u w:val="single"/>
        </w:rPr>
        <w:t>/County</w:t>
      </w:r>
      <w:r w:rsidRPr="00FF329A">
        <w:rPr>
          <w:u w:val="single"/>
        </w:rPr>
        <w:t xml:space="preserve"> 1</w:t>
      </w:r>
      <w:r w:rsidRPr="00FF329A">
        <w:t xml:space="preserve">) is the </w:t>
      </w:r>
      <w:r w:rsidR="00AB4AE3" w:rsidRPr="00FF329A">
        <w:t xml:space="preserve">fifth largest </w:t>
      </w:r>
      <w:r w:rsidRPr="00FF329A">
        <w:t>(</w:t>
      </w:r>
      <w:r w:rsidR="00AB4AE3" w:rsidRPr="00FF329A">
        <w:rPr>
          <w:u w:val="single"/>
        </w:rPr>
        <w:t>City/County</w:t>
      </w:r>
      <w:r w:rsidRPr="00FF329A">
        <w:t xml:space="preserve">) </w:t>
      </w:r>
      <w:r w:rsidR="00AB4AE3" w:rsidRPr="00FF329A">
        <w:t>in the</w:t>
      </w:r>
      <w:r w:rsidRPr="00FF329A">
        <w:t xml:space="preserve"> state</w:t>
      </w:r>
      <w:r w:rsidR="00D209CF" w:rsidRPr="00FF329A">
        <w:t xml:space="preserve">. </w:t>
      </w:r>
      <w:r w:rsidRPr="00FF329A">
        <w:t>(</w:t>
      </w:r>
      <w:r w:rsidRPr="00FF329A">
        <w:rPr>
          <w:u w:val="single"/>
        </w:rPr>
        <w:t>Name of City</w:t>
      </w:r>
      <w:r w:rsidR="00AB4AE3" w:rsidRPr="00FF329A">
        <w:rPr>
          <w:u w:val="single"/>
        </w:rPr>
        <w:t>/County</w:t>
      </w:r>
      <w:r w:rsidRPr="00FF329A">
        <w:rPr>
          <w:u w:val="single"/>
        </w:rPr>
        <w:t xml:space="preserve"> 2</w:t>
      </w:r>
      <w:r w:rsidRPr="00FF329A">
        <w:t>) lies west of (</w:t>
      </w:r>
      <w:r w:rsidRPr="00FF329A">
        <w:rPr>
          <w:u w:val="single"/>
        </w:rPr>
        <w:t>Name of City</w:t>
      </w:r>
      <w:r w:rsidR="00AB4AE3" w:rsidRPr="00FF329A">
        <w:rPr>
          <w:u w:val="single"/>
        </w:rPr>
        <w:t>/County</w:t>
      </w:r>
      <w:r w:rsidRPr="00FF329A">
        <w:rPr>
          <w:u w:val="single"/>
        </w:rPr>
        <w:t xml:space="preserve"> 1</w:t>
      </w:r>
      <w:r w:rsidRPr="00FF329A">
        <w:t>) and i</w:t>
      </w:r>
      <w:r w:rsidR="00AB4AE3" w:rsidRPr="00FF329A">
        <w:t xml:space="preserve">s the gateway to the jurisdiction. </w:t>
      </w:r>
      <w:r w:rsidR="00D209CF" w:rsidRPr="00FF329A">
        <w:t xml:space="preserve">A map illustrating the areas covered by the plan </w:t>
      </w:r>
      <w:r w:rsidRPr="00FF329A">
        <w:t xml:space="preserve">is shown </w:t>
      </w:r>
      <w:r w:rsidR="007E5E36" w:rsidRPr="00FF329A">
        <w:t>as follows</w:t>
      </w:r>
      <w:r w:rsidR="00D209CF" w:rsidRPr="00FF329A">
        <w:t>.</w:t>
      </w:r>
    </w:p>
    <w:p w14:paraId="7B88B2F3" w14:textId="77777777" w:rsidR="00DD296F" w:rsidRPr="00FF329A" w:rsidRDefault="00D209CF" w:rsidP="00D51AD6">
      <w:pPr>
        <w:pStyle w:val="OL4"/>
        <w:keepNext/>
      </w:pPr>
      <w:r w:rsidRPr="00FF329A">
        <w:t>Demographic</w:t>
      </w:r>
    </w:p>
    <w:p w14:paraId="4646193D" w14:textId="77777777" w:rsidR="004C7347" w:rsidRPr="00FF329A" w:rsidRDefault="001E259C" w:rsidP="00D209CF">
      <w:pPr>
        <w:pStyle w:val="OL5"/>
      </w:pPr>
      <w:r w:rsidRPr="00FF329A">
        <w:t>(</w:t>
      </w:r>
      <w:r w:rsidRPr="00FF329A">
        <w:rPr>
          <w:u w:val="single"/>
        </w:rPr>
        <w:t>Name of Jurisdiction</w:t>
      </w:r>
      <w:r w:rsidRPr="00FF329A">
        <w:t xml:space="preserve">) has a population of 950,000 residents as of </w:t>
      </w:r>
      <w:r w:rsidR="006530B3" w:rsidRPr="00FF329A">
        <w:t>(Effective Date)</w:t>
      </w:r>
      <w:r w:rsidRPr="00FF329A">
        <w:t>. Daytime population in (</w:t>
      </w:r>
      <w:r w:rsidRPr="00FF329A">
        <w:rPr>
          <w:u w:val="single"/>
        </w:rPr>
        <w:t>Name of Jurisdiction</w:t>
      </w:r>
      <w:r w:rsidRPr="00FF329A">
        <w:t xml:space="preserve">) exceeds 1,020,000 due to large commercial and industrial areas in the southeastern portion of the jurisdiction. The jurisdiction is also a popular base for outdoor adventurists, attracting </w:t>
      </w:r>
      <w:r w:rsidR="00AC0F36" w:rsidRPr="00FF329A">
        <w:t>a large number of</w:t>
      </w:r>
      <w:r w:rsidRPr="00FF329A">
        <w:t xml:space="preserve"> tourists each year.</w:t>
      </w:r>
    </w:p>
    <w:p w14:paraId="0A430C42" w14:textId="77777777" w:rsidR="00F92A4F" w:rsidRPr="00FF329A" w:rsidRDefault="00F92A4F" w:rsidP="00D51AD6">
      <w:pPr>
        <w:pStyle w:val="OL4"/>
        <w:keepNext/>
      </w:pPr>
      <w:r w:rsidRPr="00FF329A">
        <w:lastRenderedPageBreak/>
        <w:t>Designated Areas of Interest</w:t>
      </w:r>
    </w:p>
    <w:p w14:paraId="493A0450" w14:textId="77777777" w:rsidR="00C0345C" w:rsidRPr="00FF329A" w:rsidRDefault="0025695F">
      <w:pPr>
        <w:pStyle w:val="OL5"/>
      </w:pPr>
      <w:r w:rsidRPr="00FF329A">
        <w:t xml:space="preserve">Two </w:t>
      </w:r>
      <w:r w:rsidR="002F2F77" w:rsidRPr="00FF329A">
        <w:t>state</w:t>
      </w:r>
      <w:r w:rsidRPr="00FF329A">
        <w:t xml:space="preserve"> parks within the jurisdiction</w:t>
      </w:r>
      <w:r w:rsidR="00AC0F36" w:rsidRPr="00FF329A">
        <w:t xml:space="preserve"> are visited by over 1 million tourists during the months of </w:t>
      </w:r>
      <w:r w:rsidR="006530B3" w:rsidRPr="00FF329A">
        <w:t>(List Applicable Months)</w:t>
      </w:r>
      <w:r w:rsidR="00AC0F36" w:rsidRPr="00FF329A">
        <w:t>.</w:t>
      </w:r>
    </w:p>
    <w:p w14:paraId="51C43DB7" w14:textId="77777777" w:rsidR="000E27D1" w:rsidRPr="00FF329A" w:rsidRDefault="000E27D1" w:rsidP="000E27D1">
      <w:pPr>
        <w:pStyle w:val="OL4"/>
        <w:keepNext/>
      </w:pPr>
      <w:r w:rsidRPr="00FF329A">
        <w:t>Special Events</w:t>
      </w:r>
    </w:p>
    <w:p w14:paraId="70806859" w14:textId="77777777" w:rsidR="000E27D1" w:rsidRPr="00FF329A" w:rsidRDefault="000E27D1" w:rsidP="000E27D1">
      <w:pPr>
        <w:pStyle w:val="OL5"/>
      </w:pPr>
      <w:r w:rsidRPr="00FF329A">
        <w:t xml:space="preserve">In </w:t>
      </w:r>
      <w:r w:rsidR="0025695F" w:rsidRPr="00FF329A">
        <w:t>mid-</w:t>
      </w:r>
      <w:r w:rsidR="006530B3" w:rsidRPr="00FF329A">
        <w:t>(List Month)</w:t>
      </w:r>
      <w:r w:rsidR="0025695F" w:rsidRPr="00FF329A">
        <w:t>,</w:t>
      </w:r>
      <w:r w:rsidRPr="00FF329A">
        <w:t xml:space="preserve"> (</w:t>
      </w:r>
      <w:r w:rsidRPr="00FF329A">
        <w:rPr>
          <w:u w:val="single"/>
        </w:rPr>
        <w:t>Name of Jurisdiction</w:t>
      </w:r>
      <w:r w:rsidRPr="00FF329A">
        <w:t xml:space="preserve">) hosts the </w:t>
      </w:r>
      <w:r w:rsidR="006530B3" w:rsidRPr="00FF329A">
        <w:t>State/</w:t>
      </w:r>
      <w:r w:rsidRPr="00FF329A">
        <w:t xml:space="preserve">County Fair for </w:t>
      </w:r>
      <w:r w:rsidR="006530B3" w:rsidRPr="00FF329A">
        <w:t>(List Duration)</w:t>
      </w:r>
      <w:r w:rsidRPr="00FF329A">
        <w:t xml:space="preserve">. The fair is usually attended by </w:t>
      </w:r>
      <w:r w:rsidR="006530B3" w:rsidRPr="00FF329A">
        <w:t xml:space="preserve">(List </w:t>
      </w:r>
      <w:r w:rsidR="0048146A" w:rsidRPr="00FF329A">
        <w:t>the</w:t>
      </w:r>
      <w:r w:rsidR="006530B3" w:rsidRPr="00FF329A">
        <w:t xml:space="preserve"> Number)</w:t>
      </w:r>
      <w:r w:rsidR="0048146A" w:rsidRPr="00FF329A">
        <w:t xml:space="preserve"> </w:t>
      </w:r>
      <w:r w:rsidRPr="00FF329A">
        <w:t>people.</w:t>
      </w:r>
    </w:p>
    <w:p w14:paraId="09301A7E" w14:textId="77777777" w:rsidR="0016309F" w:rsidRPr="00FF329A" w:rsidRDefault="0016309F" w:rsidP="000576B1">
      <w:pPr>
        <w:pStyle w:val="OL4"/>
      </w:pPr>
      <w:r w:rsidRPr="00FF329A">
        <w:t>Economic Base and Infrastructure</w:t>
      </w:r>
    </w:p>
    <w:p w14:paraId="15750681" w14:textId="77777777" w:rsidR="00AC0F36" w:rsidRPr="00FF329A" w:rsidRDefault="00AC0F36" w:rsidP="0016309F">
      <w:pPr>
        <w:pStyle w:val="OL5"/>
      </w:pPr>
      <w:r w:rsidRPr="00FF329A">
        <w:t>(</w:t>
      </w:r>
      <w:r w:rsidRPr="00FF329A">
        <w:rPr>
          <w:u w:val="single"/>
        </w:rPr>
        <w:t>Name of Jurisdiction</w:t>
      </w:r>
      <w:r w:rsidRPr="00FF329A">
        <w:t>)</w:t>
      </w:r>
      <w:r w:rsidR="0025695F" w:rsidRPr="00FF329A">
        <w:t>’</w:t>
      </w:r>
      <w:r w:rsidRPr="00FF329A">
        <w:t>s economy has evolved from its traditional tourism and textile dependence into one of great diversity. Today</w:t>
      </w:r>
      <w:r w:rsidR="0025695F" w:rsidRPr="00FF329A">
        <w:t>’</w:t>
      </w:r>
      <w:r w:rsidRPr="00FF329A">
        <w:t>s commercial and industrial manufacturing base is compl</w:t>
      </w:r>
      <w:r w:rsidR="0025695F" w:rsidRPr="00FF329A">
        <w:t>e</w:t>
      </w:r>
      <w:r w:rsidRPr="00FF329A">
        <w:t xml:space="preserve">mented by solid and growing trade and service sectors. Much tourism activity is centered around </w:t>
      </w:r>
      <w:r w:rsidR="00713A54" w:rsidRPr="00FF329A">
        <w:t>(</w:t>
      </w:r>
      <w:r w:rsidR="000576B1" w:rsidRPr="00FF329A">
        <w:rPr>
          <w:u w:val="single"/>
        </w:rPr>
        <w:t>C</w:t>
      </w:r>
      <w:r w:rsidR="00713A54" w:rsidRPr="00FF329A">
        <w:rPr>
          <w:u w:val="single"/>
        </w:rPr>
        <w:t xml:space="preserve">apital </w:t>
      </w:r>
      <w:r w:rsidR="000576B1" w:rsidRPr="00FF329A">
        <w:rPr>
          <w:u w:val="single"/>
        </w:rPr>
        <w:t>C</w:t>
      </w:r>
      <w:r w:rsidR="00713A54" w:rsidRPr="00FF329A">
        <w:rPr>
          <w:u w:val="single"/>
        </w:rPr>
        <w:t>ity</w:t>
      </w:r>
      <w:r w:rsidR="000576B1" w:rsidRPr="00FF329A">
        <w:rPr>
          <w:u w:val="single"/>
        </w:rPr>
        <w:t>/C</w:t>
      </w:r>
      <w:r w:rsidR="00713A54" w:rsidRPr="00FF329A">
        <w:rPr>
          <w:u w:val="single"/>
        </w:rPr>
        <w:t xml:space="preserve">ounty </w:t>
      </w:r>
      <w:r w:rsidR="000576B1" w:rsidRPr="00FF329A">
        <w:rPr>
          <w:u w:val="single"/>
        </w:rPr>
        <w:t>S</w:t>
      </w:r>
      <w:r w:rsidR="00713A54" w:rsidRPr="00FF329A">
        <w:rPr>
          <w:u w:val="single"/>
        </w:rPr>
        <w:t>eat</w:t>
      </w:r>
      <w:r w:rsidR="00713A54" w:rsidRPr="00FF329A">
        <w:t>)</w:t>
      </w:r>
      <w:r w:rsidRPr="00FF329A">
        <w:t xml:space="preserve">. This economic diversification has helped create new employment and smooth the impact of cyclical swings. As a result, unemployment rates have been below </w:t>
      </w:r>
      <w:r w:rsidR="002F2F77" w:rsidRPr="00FF329A">
        <w:t>state</w:t>
      </w:r>
      <w:r w:rsidRPr="00FF329A">
        <w:t xml:space="preserve"> and national averages since 1987. </w:t>
      </w:r>
      <w:r w:rsidR="00713A54" w:rsidRPr="00FF329A">
        <w:t>F</w:t>
      </w:r>
      <w:r w:rsidRPr="00FF329A">
        <w:t xml:space="preserve">inances have improved with three years of surplus operations and are expected to be further strengthened by solid operating results in </w:t>
      </w:r>
      <w:r w:rsidR="00713A54" w:rsidRPr="00FF329A">
        <w:t>2008</w:t>
      </w:r>
      <w:r w:rsidRPr="00FF329A">
        <w:t>.</w:t>
      </w:r>
    </w:p>
    <w:p w14:paraId="45873537" w14:textId="77777777" w:rsidR="00F92A4F" w:rsidRPr="00FF329A" w:rsidRDefault="00C92905">
      <w:pPr>
        <w:pStyle w:val="OL3"/>
      </w:pPr>
      <w:r w:rsidRPr="00FF329A">
        <w:t xml:space="preserve">Hazard </w:t>
      </w:r>
      <w:commentRangeStart w:id="10"/>
      <w:r w:rsidRPr="00FF329A">
        <w:t>Profile</w:t>
      </w:r>
      <w:commentRangeEnd w:id="10"/>
      <w:r w:rsidR="00CB662D">
        <w:rPr>
          <w:rStyle w:val="CommentReference"/>
          <w:szCs w:val="20"/>
        </w:rPr>
        <w:commentReference w:id="10"/>
      </w:r>
    </w:p>
    <w:p w14:paraId="6F115B37" w14:textId="77777777" w:rsidR="00C0345C" w:rsidRPr="00FF329A" w:rsidRDefault="00F92A4F">
      <w:pPr>
        <w:pStyle w:val="OL4"/>
      </w:pPr>
      <w:r w:rsidRPr="00FF329A">
        <w:t>Potential Hazards</w:t>
      </w:r>
    </w:p>
    <w:p w14:paraId="07E53DD4" w14:textId="77777777" w:rsidR="00C0345C" w:rsidRPr="00FF329A" w:rsidRDefault="00AC0F36" w:rsidP="00AC0F36">
      <w:pPr>
        <w:pStyle w:val="OL4Text"/>
      </w:pPr>
      <w:r w:rsidRPr="00FF329A">
        <w:t>(</w:t>
      </w:r>
      <w:r w:rsidRPr="00FF329A">
        <w:rPr>
          <w:u w:val="single"/>
        </w:rPr>
        <w:t>City/County/State</w:t>
      </w:r>
      <w:r w:rsidRPr="00FF329A">
        <w:t>) is subjected to the effects of many disasters, varying widely in type and magnitude from local communities to statewide in scope.</w:t>
      </w:r>
    </w:p>
    <w:p w14:paraId="00819069" w14:textId="77777777" w:rsidR="00AC0F36" w:rsidRPr="00FF329A" w:rsidRDefault="00AC0F36" w:rsidP="00AC0F36">
      <w:pPr>
        <w:pStyle w:val="OL4Text"/>
      </w:pPr>
    </w:p>
    <w:p w14:paraId="058DCDEF" w14:textId="77777777" w:rsidR="006E28AE" w:rsidRPr="00FF329A" w:rsidRDefault="00AC0F36" w:rsidP="00AC0F36">
      <w:pPr>
        <w:pStyle w:val="OL4Text"/>
      </w:pPr>
      <w:r w:rsidRPr="00FF329A">
        <w:t>Disaster conditions could be a result of a number of natural phenomena such as avalanche</w:t>
      </w:r>
      <w:r w:rsidR="004D1E06" w:rsidRPr="00FF329A">
        <w:t>s</w:t>
      </w:r>
      <w:r w:rsidRPr="00FF329A">
        <w:t>, earthquakes, floods, severe thunderstorms, high water, drought, severe winter weather, fires (including urban, grass, and forest fires), epidemic</w:t>
      </w:r>
      <w:r w:rsidR="004D1E06" w:rsidRPr="00FF329A">
        <w:t>s</w:t>
      </w:r>
      <w:r w:rsidRPr="00FF329A">
        <w:t xml:space="preserve">, severe heat, or high winds. </w:t>
      </w:r>
    </w:p>
    <w:p w14:paraId="2C220FBC" w14:textId="77777777" w:rsidR="006E28AE" w:rsidRPr="00FF329A" w:rsidRDefault="006E28AE" w:rsidP="00AC0F36">
      <w:pPr>
        <w:pStyle w:val="OL4Text"/>
      </w:pPr>
    </w:p>
    <w:p w14:paraId="31C27054" w14:textId="77777777" w:rsidR="00AC0F36" w:rsidRPr="00FF329A" w:rsidRDefault="00AC0F36" w:rsidP="00AC0F36">
      <w:pPr>
        <w:pStyle w:val="OL4Text"/>
      </w:pPr>
      <w:r w:rsidRPr="00FF329A">
        <w:t>Apart from natural disasters, (</w:t>
      </w:r>
      <w:r w:rsidRPr="00FF329A">
        <w:rPr>
          <w:u w:val="single"/>
        </w:rPr>
        <w:t>City/County/State</w:t>
      </w:r>
      <w:r w:rsidRPr="00FF329A">
        <w:t>) is subject to a myriad of other disaster contingencies, such as derailments, aircraft accidents, transportation accidents involving chemicals and other hazardous materials, plant explosions, chemical oil and other hazardous material spills, leaks or pollution problems, dumping of hazardous wastes, building or bridge collapses, utility service interruptions, energy shortages, civil disturbance</w:t>
      </w:r>
      <w:r w:rsidR="004D1E06" w:rsidRPr="00FF329A">
        <w:t>s</w:t>
      </w:r>
      <w:r w:rsidRPr="00FF329A">
        <w:t xml:space="preserve"> or riots, terrorism, warfare, applicable criminal acts, or a combination of any of these.</w:t>
      </w:r>
    </w:p>
    <w:p w14:paraId="0B5C1694" w14:textId="77777777" w:rsidR="00417898" w:rsidRPr="00FF329A" w:rsidRDefault="00417898" w:rsidP="0065504E">
      <w:pPr>
        <w:pStyle w:val="OL3"/>
        <w:keepNext/>
      </w:pPr>
      <w:r w:rsidRPr="00FF329A">
        <w:lastRenderedPageBreak/>
        <w:t>Vulnerability Assessment</w:t>
      </w:r>
    </w:p>
    <w:p w14:paraId="66DAF59B" w14:textId="77777777" w:rsidR="00417898" w:rsidRPr="00FF329A" w:rsidRDefault="00AC0F36" w:rsidP="00417898">
      <w:pPr>
        <w:pStyle w:val="OL4"/>
      </w:pPr>
      <w:r w:rsidRPr="00FF329A">
        <w:t>(</w:t>
      </w:r>
      <w:r w:rsidRPr="00FF329A">
        <w:rPr>
          <w:u w:val="single"/>
        </w:rPr>
        <w:t>Name of City</w:t>
      </w:r>
      <w:r w:rsidR="008678A4" w:rsidRPr="00FF329A">
        <w:rPr>
          <w:u w:val="single"/>
        </w:rPr>
        <w:t>/County</w:t>
      </w:r>
      <w:r w:rsidRPr="00FF329A">
        <w:rPr>
          <w:u w:val="single"/>
        </w:rPr>
        <w:t xml:space="preserve"> 1</w:t>
      </w:r>
      <w:r w:rsidRPr="00FF329A">
        <w:t>)</w:t>
      </w:r>
    </w:p>
    <w:p w14:paraId="790D2897" w14:textId="77777777" w:rsidR="00DA2A2C" w:rsidRPr="00FF329A" w:rsidRDefault="00AC0F36" w:rsidP="00321AAA">
      <w:pPr>
        <w:pStyle w:val="OL4Text"/>
      </w:pPr>
      <w:r w:rsidRPr="00FF329A">
        <w:t>The vulnerability assessment checklist for (</w:t>
      </w:r>
      <w:r w:rsidRPr="00FF329A">
        <w:rPr>
          <w:u w:val="single"/>
        </w:rPr>
        <w:t>Name of City</w:t>
      </w:r>
      <w:r w:rsidR="008678A4" w:rsidRPr="00FF329A">
        <w:rPr>
          <w:u w:val="single"/>
        </w:rPr>
        <w:t>/County</w:t>
      </w:r>
      <w:r w:rsidRPr="00FF329A">
        <w:rPr>
          <w:u w:val="single"/>
        </w:rPr>
        <w:t xml:space="preserve"> 1</w:t>
      </w:r>
      <w:r w:rsidRPr="00FF329A">
        <w:t>) is shown below.</w:t>
      </w:r>
    </w:p>
    <w:p w14:paraId="08DB12F5" w14:textId="77777777" w:rsidR="00DA2A2C" w:rsidRPr="00FF329A" w:rsidRDefault="00DA2A2C" w:rsidP="00DA2A2C">
      <w:pPr>
        <w:pStyle w:val="OL4"/>
      </w:pPr>
      <w:r w:rsidRPr="00FF329A">
        <w:t>(</w:t>
      </w:r>
      <w:r w:rsidRPr="00FF329A">
        <w:rPr>
          <w:u w:val="single"/>
        </w:rPr>
        <w:t>Name of City</w:t>
      </w:r>
      <w:r w:rsidR="008678A4" w:rsidRPr="00FF329A">
        <w:rPr>
          <w:u w:val="single"/>
        </w:rPr>
        <w:t>/County</w:t>
      </w:r>
      <w:r w:rsidRPr="00FF329A">
        <w:rPr>
          <w:u w:val="single"/>
        </w:rPr>
        <w:t xml:space="preserve"> 2</w:t>
      </w:r>
      <w:r w:rsidRPr="00FF329A">
        <w:t>)</w:t>
      </w:r>
    </w:p>
    <w:p w14:paraId="5772FC45" w14:textId="77777777" w:rsidR="00DA2A2C" w:rsidRPr="00FF329A" w:rsidRDefault="00DA2A2C" w:rsidP="008678A4">
      <w:pPr>
        <w:pStyle w:val="OL4Text"/>
      </w:pPr>
      <w:r w:rsidRPr="00FF329A">
        <w:t>The vulnerability assessment checklist for (</w:t>
      </w:r>
      <w:r w:rsidRPr="00FF329A">
        <w:rPr>
          <w:u w:val="single"/>
        </w:rPr>
        <w:t>Name of City</w:t>
      </w:r>
      <w:r w:rsidR="008678A4" w:rsidRPr="00FF329A">
        <w:rPr>
          <w:u w:val="single"/>
        </w:rPr>
        <w:t>/County</w:t>
      </w:r>
      <w:r w:rsidRPr="00FF329A">
        <w:rPr>
          <w:u w:val="single"/>
        </w:rPr>
        <w:t xml:space="preserve"> 2</w:t>
      </w:r>
      <w:r w:rsidRPr="00FF329A">
        <w:t>) is shown below.</w:t>
      </w:r>
    </w:p>
    <w:p w14:paraId="7144D6E7" w14:textId="77777777" w:rsidR="00C0345C" w:rsidRPr="00FF329A" w:rsidRDefault="00D60DC7">
      <w:pPr>
        <w:pStyle w:val="OL2"/>
      </w:pPr>
      <w:bookmarkStart w:id="11" w:name="_Toc209858839"/>
      <w:r w:rsidRPr="00FF329A">
        <w:t xml:space="preserve">Planning </w:t>
      </w:r>
      <w:r w:rsidR="00F92A4F" w:rsidRPr="00FF329A">
        <w:t>Assumptions</w:t>
      </w:r>
      <w:bookmarkEnd w:id="11"/>
    </w:p>
    <w:p w14:paraId="78F55513" w14:textId="77777777" w:rsidR="00F92A4F" w:rsidRPr="00FF329A" w:rsidRDefault="00F92A4F">
      <w:pPr>
        <w:pStyle w:val="OL3"/>
      </w:pPr>
      <w:r w:rsidRPr="00FF329A">
        <w:t>Effective prediction and warning systems have been established that make it possible to anticipate certain disaster situations</w:t>
      </w:r>
      <w:r w:rsidR="000D498E" w:rsidRPr="00FF329A">
        <w:t xml:space="preserve"> that</w:t>
      </w:r>
      <w:r w:rsidRPr="00FF329A">
        <w:t xml:space="preserve"> may occur throughout the </w:t>
      </w:r>
      <w:r w:rsidR="00837EB9" w:rsidRPr="00FF329A">
        <w:t>jurisdiction</w:t>
      </w:r>
      <w:r w:rsidRPr="00FF329A">
        <w:t xml:space="preserve"> or the general area beyond the </w:t>
      </w:r>
      <w:r w:rsidR="00837EB9" w:rsidRPr="00FF329A">
        <w:t xml:space="preserve">jurisdiction’s </w:t>
      </w:r>
      <w:r w:rsidRPr="00FF329A">
        <w:t>boundar</w:t>
      </w:r>
      <w:r w:rsidR="002D2BFE" w:rsidRPr="00FF329A">
        <w:t>ies</w:t>
      </w:r>
      <w:r w:rsidRPr="00FF329A">
        <w:t>.</w:t>
      </w:r>
    </w:p>
    <w:p w14:paraId="76CDAF29" w14:textId="77777777" w:rsidR="00F92A4F" w:rsidRPr="00FF329A" w:rsidRDefault="00F92A4F">
      <w:pPr>
        <w:pStyle w:val="OL3"/>
      </w:pPr>
      <w:r w:rsidRPr="00FF329A">
        <w:t>It is assumed that any of the disaster contingencies could individually</w:t>
      </w:r>
      <w:r w:rsidR="00D51AD6" w:rsidRPr="00FF329A">
        <w:t>,</w:t>
      </w:r>
      <w:r w:rsidRPr="00FF329A">
        <w:t xml:space="preserve"> or in combination</w:t>
      </w:r>
      <w:r w:rsidR="00D51AD6" w:rsidRPr="00FF329A">
        <w:t>,</w:t>
      </w:r>
      <w:r w:rsidRPr="00FF329A">
        <w:t xml:space="preserve"> cause a grave emergency situation within </w:t>
      </w:r>
      <w:r w:rsidR="003B2997" w:rsidRPr="00FF329A">
        <w:t>(</w:t>
      </w:r>
      <w:r w:rsidR="003B2997" w:rsidRPr="00FF329A">
        <w:rPr>
          <w:u w:val="single"/>
        </w:rPr>
        <w:t xml:space="preserve">Name of </w:t>
      </w:r>
      <w:r w:rsidR="002F4381" w:rsidRPr="00FF329A">
        <w:rPr>
          <w:u w:val="single"/>
        </w:rPr>
        <w:t>Jurisdiction</w:t>
      </w:r>
      <w:r w:rsidR="003B2997" w:rsidRPr="00FF329A">
        <w:t>)</w:t>
      </w:r>
      <w:r w:rsidRPr="00FF329A">
        <w:t xml:space="preserve">. It is also assumed that these contingencies will vary in scope and intensity, from an area in which the devastation is isolated and limited to one that is wide-ranging and extremely </w:t>
      </w:r>
      <w:r w:rsidR="000D498E" w:rsidRPr="00FF329A">
        <w:t>devastated</w:t>
      </w:r>
      <w:r w:rsidRPr="00FF329A">
        <w:t>. For this reason, planning efforts are made as general as possible so that great latitude is available in their application, considering they could occur in several locations simultaneously.</w:t>
      </w:r>
    </w:p>
    <w:p w14:paraId="4BC5C270" w14:textId="77777777" w:rsidR="00F92A4F" w:rsidRPr="00FF329A" w:rsidRDefault="00F92A4F">
      <w:pPr>
        <w:pStyle w:val="OL3"/>
      </w:pPr>
      <w:r w:rsidRPr="00FF329A">
        <w:t xml:space="preserve">Initial actions to mitigate the effects of emergency situations or potential disaster conditions will be conducted as soon as possible by the </w:t>
      </w:r>
      <w:r w:rsidR="00936D1D" w:rsidRPr="00FF329A">
        <w:t>local government</w:t>
      </w:r>
      <w:r w:rsidR="0094701A" w:rsidRPr="00FF329A">
        <w:t>.</w:t>
      </w:r>
    </w:p>
    <w:p w14:paraId="7CC116FA" w14:textId="77777777" w:rsidR="00F92A4F" w:rsidRPr="00FF329A" w:rsidRDefault="00F92A4F">
      <w:pPr>
        <w:pStyle w:val="OL3"/>
      </w:pPr>
      <w:r w:rsidRPr="00FF329A">
        <w:t xml:space="preserve">Assistance to </w:t>
      </w:r>
      <w:r w:rsidR="000848F7" w:rsidRPr="00FF329A">
        <w:t xml:space="preserve">the </w:t>
      </w:r>
      <w:r w:rsidRPr="00FF329A">
        <w:t xml:space="preserve">affected </w:t>
      </w:r>
      <w:r w:rsidR="009E6097" w:rsidRPr="00FF329A">
        <w:t>jurisdictions</w:t>
      </w:r>
      <w:r w:rsidRPr="00FF329A">
        <w:t xml:space="preserve">(s) by response organizations from </w:t>
      </w:r>
      <w:r w:rsidR="000848F7" w:rsidRPr="00FF329A">
        <w:t>an</w:t>
      </w:r>
      <w:r w:rsidRPr="00FF329A">
        <w:t xml:space="preserve">other </w:t>
      </w:r>
      <w:r w:rsidR="00837EB9" w:rsidRPr="00FF329A">
        <w:t>jurisdiction</w:t>
      </w:r>
      <w:r w:rsidRPr="00FF329A">
        <w:t xml:space="preserve">(s) is expected to supplement the efforts of the affected </w:t>
      </w:r>
      <w:r w:rsidR="00837EB9" w:rsidRPr="00FF329A">
        <w:t>jurisdiction</w:t>
      </w:r>
      <w:r w:rsidRPr="00FF329A">
        <w:t xml:space="preserve">(s) in an efficient, effective, and coordinated response when </w:t>
      </w:r>
      <w:r w:rsidR="00837EB9" w:rsidRPr="00FF329A">
        <w:t>jurisdiction</w:t>
      </w:r>
      <w:r w:rsidRPr="00FF329A">
        <w:t xml:space="preserve"> officials determine their ow</w:t>
      </w:r>
      <w:r w:rsidR="0094701A" w:rsidRPr="00FF329A">
        <w:t>n resources to be insufficient.</w:t>
      </w:r>
    </w:p>
    <w:p w14:paraId="169B824A" w14:textId="77777777" w:rsidR="00F92A4F" w:rsidRPr="00FF329A" w:rsidRDefault="00F92A4F">
      <w:pPr>
        <w:pStyle w:val="OL3"/>
      </w:pPr>
      <w:r w:rsidRPr="00FF329A">
        <w:t xml:space="preserve">Federal and </w:t>
      </w:r>
      <w:r w:rsidR="002F2F77" w:rsidRPr="00FF329A">
        <w:t>state</w:t>
      </w:r>
      <w:r w:rsidRPr="00FF329A">
        <w:t xml:space="preserve"> disaster assistance, when provided, will supplement, not substitute</w:t>
      </w:r>
      <w:r w:rsidR="00837EB9" w:rsidRPr="00FF329A">
        <w:t xml:space="preserve"> for, relief provided by local jurisdictions</w:t>
      </w:r>
      <w:r w:rsidR="0094701A" w:rsidRPr="00FF329A">
        <w:t>.</w:t>
      </w:r>
    </w:p>
    <w:p w14:paraId="66E201F5" w14:textId="77777777" w:rsidR="00F92A4F" w:rsidRPr="00FF329A" w:rsidRDefault="00F92A4F">
      <w:pPr>
        <w:pStyle w:val="OL3"/>
        <w:rPr>
          <w:u w:val="single"/>
        </w:rPr>
      </w:pPr>
      <w:r w:rsidRPr="00FF329A">
        <w:t>It is the responsibility of officials under this plan to save lives, protect property, relieve human suffering, sustain survivors, repair essential facilities, restore services, and protect the environment.</w:t>
      </w:r>
    </w:p>
    <w:p w14:paraId="0772133C" w14:textId="77777777" w:rsidR="00F92A4F" w:rsidRPr="00FF329A" w:rsidRDefault="00F92A4F">
      <w:pPr>
        <w:pStyle w:val="OL3"/>
      </w:pPr>
      <w:r w:rsidRPr="00FF329A">
        <w:t xml:space="preserve">When a </w:t>
      </w:r>
      <w:r w:rsidR="00837EB9" w:rsidRPr="00FF329A">
        <w:t>jurisdiction</w:t>
      </w:r>
      <w:r w:rsidRPr="00FF329A">
        <w:t xml:space="preserve"> receives a request to assist another </w:t>
      </w:r>
      <w:r w:rsidR="00837EB9" w:rsidRPr="00FF329A">
        <w:t>jurisdiction</w:t>
      </w:r>
      <w:r w:rsidRPr="00FF329A">
        <w:t>, reasonable actions will be taken to provide the assistance as requested.</w:t>
      </w:r>
    </w:p>
    <w:p w14:paraId="3E58A89B" w14:textId="77777777" w:rsidR="00F92A4F" w:rsidRPr="00FF329A" w:rsidRDefault="00D60DC7" w:rsidP="00AB1C24">
      <w:pPr>
        <w:pStyle w:val="Outline"/>
        <w:keepNext/>
        <w:widowControl/>
      </w:pPr>
      <w:bookmarkStart w:id="12" w:name="_Toc209858840"/>
      <w:r w:rsidRPr="00FF329A">
        <w:lastRenderedPageBreak/>
        <w:t>Concept of Operations</w:t>
      </w:r>
      <w:bookmarkEnd w:id="12"/>
    </w:p>
    <w:p w14:paraId="6A492AE8" w14:textId="77777777" w:rsidR="00EF4BC7" w:rsidRPr="00FF329A" w:rsidRDefault="00A40D12" w:rsidP="00AB39FE">
      <w:pPr>
        <w:pStyle w:val="BodyText"/>
        <w:rPr>
          <w:b/>
        </w:rPr>
      </w:pPr>
      <w:r w:rsidRPr="00FF329A">
        <w:rPr>
          <w:b/>
        </w:rPr>
        <w:t>(The concept of operations section should describe the general sequence of the planned response.</w:t>
      </w:r>
      <w:r w:rsidR="00260EFE" w:rsidRPr="00FF329A">
        <w:rPr>
          <w:b/>
        </w:rPr>
        <w:t xml:space="preserve"> When developing the plan, keep in mind the concept of community-based planning. Community stakeholders include civic, social, faith-based, educational, professional, and advocacy organizations (e.g., those that address disability and access and functional needs issues, children’s issues, immigrant and racial/ethnic community concerns, animal welfare, and service animals); voluntary organizations; private service providers; critical infrastructure operators; and local and regional </w:t>
      </w:r>
      <w:commentRangeStart w:id="13"/>
      <w:r w:rsidR="00260EFE" w:rsidRPr="00FF329A">
        <w:rPr>
          <w:b/>
        </w:rPr>
        <w:t>corporations</w:t>
      </w:r>
      <w:commentRangeEnd w:id="13"/>
      <w:r w:rsidR="00CB662D">
        <w:rPr>
          <w:rStyle w:val="CommentReference"/>
        </w:rPr>
        <w:commentReference w:id="13"/>
      </w:r>
      <w:r w:rsidR="00260EFE" w:rsidRPr="00FF329A">
        <w:rPr>
          <w:b/>
        </w:rPr>
        <w:t>.</w:t>
      </w:r>
      <w:r w:rsidRPr="00FF329A">
        <w:rPr>
          <w:b/>
        </w:rPr>
        <w:t>)</w:t>
      </w:r>
    </w:p>
    <w:p w14:paraId="13FFF601" w14:textId="77777777" w:rsidR="00F92A4F" w:rsidRPr="00FF329A" w:rsidRDefault="00C92905">
      <w:pPr>
        <w:pStyle w:val="OL2"/>
      </w:pPr>
      <w:r w:rsidRPr="00FF329A">
        <w:t>General</w:t>
      </w:r>
    </w:p>
    <w:p w14:paraId="5D8D312B" w14:textId="77777777" w:rsidR="00D209CF" w:rsidRPr="00FF329A" w:rsidRDefault="00DA2A2C" w:rsidP="000576B1">
      <w:pPr>
        <w:pStyle w:val="OL2Text"/>
        <w:rPr>
          <w:b/>
        </w:rPr>
      </w:pPr>
      <w:r w:rsidRPr="00FF329A">
        <w:rPr>
          <w:b/>
        </w:rPr>
        <w:t>(</w:t>
      </w:r>
      <w:r w:rsidR="00D209CF" w:rsidRPr="00FF329A">
        <w:rPr>
          <w:b/>
        </w:rPr>
        <w:t xml:space="preserve">This section should contain general information about the tasks that need to be completed to ensure an effective response. This section can also serve as an introduction to the </w:t>
      </w:r>
      <w:r w:rsidR="00FD4F56" w:rsidRPr="00FF329A">
        <w:rPr>
          <w:b/>
        </w:rPr>
        <w:t xml:space="preserve">response </w:t>
      </w:r>
      <w:r w:rsidR="00D209CF" w:rsidRPr="00FF329A">
        <w:rPr>
          <w:b/>
        </w:rPr>
        <w:t>tasks outlined below. The tasks below represent a logical flow of response from the time an impending or actual emergency or disaster situation is perceived through recovery.</w:t>
      </w:r>
      <w:r w:rsidRPr="00FF329A">
        <w:rPr>
          <w:b/>
        </w:rPr>
        <w:t>)</w:t>
      </w:r>
    </w:p>
    <w:p w14:paraId="0CA4304A" w14:textId="77777777" w:rsidR="00DA2A2C" w:rsidRPr="00FF329A" w:rsidRDefault="00DA2A2C" w:rsidP="00DA2A2C">
      <w:pPr>
        <w:pStyle w:val="OL3"/>
      </w:pPr>
      <w:r w:rsidRPr="00FF329A">
        <w:t>Communications is maintained between a</w:t>
      </w:r>
      <w:r w:rsidR="00FD4F56" w:rsidRPr="00FF329A">
        <w:t>ffected jurisdictions and area e</w:t>
      </w:r>
      <w:r w:rsidRPr="00FF329A">
        <w:t xml:space="preserve">mergency </w:t>
      </w:r>
      <w:r w:rsidR="00FD4F56" w:rsidRPr="00FF329A">
        <w:t>m</w:t>
      </w:r>
      <w:r w:rsidRPr="00FF329A">
        <w:t xml:space="preserve">anagement </w:t>
      </w:r>
      <w:r w:rsidR="00FD4F56" w:rsidRPr="00FF329A">
        <w:t>b</w:t>
      </w:r>
      <w:r w:rsidRPr="00FF329A">
        <w:t xml:space="preserve">ranch </w:t>
      </w:r>
      <w:r w:rsidR="00FD4F56" w:rsidRPr="00FF329A">
        <w:t>o</w:t>
      </w:r>
      <w:r w:rsidRPr="00FF329A">
        <w:t>ffices. Branch office personnel may respond to the jurisdiction to facilitate ongoing information exchange.</w:t>
      </w:r>
    </w:p>
    <w:p w14:paraId="11DD4F6B" w14:textId="77777777" w:rsidR="00DA2A2C" w:rsidRPr="00FF329A" w:rsidRDefault="00DA2A2C" w:rsidP="00DA2A2C">
      <w:pPr>
        <w:pStyle w:val="OL3"/>
      </w:pPr>
      <w:r w:rsidRPr="00FF329A">
        <w:t>(</w:t>
      </w:r>
      <w:r w:rsidRPr="00FF329A">
        <w:rPr>
          <w:u w:val="single"/>
        </w:rPr>
        <w:t>City/County</w:t>
      </w:r>
      <w:r w:rsidRPr="00FF329A">
        <w:t xml:space="preserve">) </w:t>
      </w:r>
      <w:r w:rsidR="00FD4F56" w:rsidRPr="00FF329A">
        <w:t>c</w:t>
      </w:r>
      <w:r w:rsidRPr="00FF329A">
        <w:t xml:space="preserve">ommissioners may declare local states of emergency and request </w:t>
      </w:r>
      <w:r w:rsidR="002F2F77" w:rsidRPr="00FF329A">
        <w:t>state</w:t>
      </w:r>
      <w:r w:rsidRPr="00FF329A">
        <w:t xml:space="preserve"> assistance. All requests for </w:t>
      </w:r>
      <w:r w:rsidR="002F2F77" w:rsidRPr="00FF329A">
        <w:t>state</w:t>
      </w:r>
      <w:r w:rsidRPr="00FF329A">
        <w:t xml:space="preserve"> assistance should go through the local </w:t>
      </w:r>
      <w:r w:rsidR="00FD4F56" w:rsidRPr="00FF329A">
        <w:t>e</w:t>
      </w:r>
      <w:r w:rsidRPr="00FF329A">
        <w:t xml:space="preserve">mergency </w:t>
      </w:r>
      <w:r w:rsidR="00FD4F56" w:rsidRPr="00FF329A">
        <w:t>m</w:t>
      </w:r>
      <w:r w:rsidRPr="00FF329A">
        <w:t xml:space="preserve">anagement </w:t>
      </w:r>
      <w:r w:rsidR="00FD4F56" w:rsidRPr="00FF329A">
        <w:t>c</w:t>
      </w:r>
      <w:r w:rsidRPr="00FF329A">
        <w:t xml:space="preserve">oordinator and the appropriate </w:t>
      </w:r>
      <w:r w:rsidR="00FD4F56" w:rsidRPr="00FF329A">
        <w:t>e</w:t>
      </w:r>
      <w:r w:rsidRPr="00FF329A">
        <w:t xml:space="preserve">mergency </w:t>
      </w:r>
      <w:r w:rsidR="00FD4F56" w:rsidRPr="00FF329A">
        <w:t>m</w:t>
      </w:r>
      <w:r w:rsidRPr="00FF329A">
        <w:t xml:space="preserve">anagement </w:t>
      </w:r>
      <w:r w:rsidR="00FD4F56" w:rsidRPr="00FF329A">
        <w:t>b</w:t>
      </w:r>
      <w:r w:rsidRPr="00FF329A">
        <w:t xml:space="preserve">ranch </w:t>
      </w:r>
      <w:r w:rsidR="00FD4F56" w:rsidRPr="00FF329A">
        <w:t>m</w:t>
      </w:r>
      <w:r w:rsidRPr="00FF329A">
        <w:t xml:space="preserve">anager to the </w:t>
      </w:r>
      <w:r w:rsidR="002F2F77" w:rsidRPr="00FF329A">
        <w:t>state</w:t>
      </w:r>
      <w:r w:rsidRPr="00FF329A">
        <w:t xml:space="preserve"> </w:t>
      </w:r>
      <w:r w:rsidR="00A91985" w:rsidRPr="00FF329A">
        <w:t>Emergency Operations Center (</w:t>
      </w:r>
      <w:r w:rsidRPr="00FF329A">
        <w:t>EOC</w:t>
      </w:r>
      <w:r w:rsidR="00A91985" w:rsidRPr="00FF329A">
        <w:t>)</w:t>
      </w:r>
      <w:r w:rsidRPr="00FF329A">
        <w:t>.</w:t>
      </w:r>
    </w:p>
    <w:p w14:paraId="723C68C0" w14:textId="77777777" w:rsidR="00DA2A2C" w:rsidRPr="00FF329A" w:rsidRDefault="00DA2A2C" w:rsidP="00DA2A2C">
      <w:pPr>
        <w:pStyle w:val="OL3"/>
      </w:pPr>
      <w:r w:rsidRPr="00FF329A">
        <w:t xml:space="preserve">When the </w:t>
      </w:r>
      <w:r w:rsidR="002F2F77" w:rsidRPr="00FF329A">
        <w:t>state</w:t>
      </w:r>
      <w:r w:rsidRPr="00FF329A">
        <w:t xml:space="preserve"> EOC is activated, the (</w:t>
      </w:r>
      <w:r w:rsidRPr="00FF329A">
        <w:rPr>
          <w:u w:val="single"/>
        </w:rPr>
        <w:t>Name of Emergency Management Agency</w:t>
      </w:r>
      <w:r w:rsidRPr="00FF329A">
        <w:t xml:space="preserve">) becomes the office of primary responsibility for the </w:t>
      </w:r>
      <w:r w:rsidR="00A91985" w:rsidRPr="00FF329A">
        <w:t>S</w:t>
      </w:r>
      <w:r w:rsidRPr="00FF329A">
        <w:t xml:space="preserve">tate </w:t>
      </w:r>
      <w:r w:rsidR="00A91985" w:rsidRPr="00FF329A">
        <w:t>E</w:t>
      </w:r>
      <w:r w:rsidRPr="00FF329A">
        <w:t xml:space="preserve">mergency </w:t>
      </w:r>
      <w:r w:rsidR="00A91985" w:rsidRPr="00FF329A">
        <w:t>R</w:t>
      </w:r>
      <w:r w:rsidRPr="00FF329A">
        <w:t xml:space="preserve">esponse </w:t>
      </w:r>
      <w:r w:rsidR="00A91985" w:rsidRPr="00FF329A">
        <w:t>T</w:t>
      </w:r>
      <w:r w:rsidRPr="00FF329A">
        <w:t xml:space="preserve">eam (SERT). The </w:t>
      </w:r>
      <w:r w:rsidR="00FD4F56" w:rsidRPr="00FF329A">
        <w:t>d</w:t>
      </w:r>
      <w:r w:rsidRPr="00FF329A">
        <w:t xml:space="preserve">irector of </w:t>
      </w:r>
      <w:r w:rsidR="00FD4F56" w:rsidRPr="00FF329A">
        <w:t>e</w:t>
      </w:r>
      <w:r w:rsidRPr="00FF329A">
        <w:t xml:space="preserve">mergency </w:t>
      </w:r>
      <w:r w:rsidR="00FD4F56" w:rsidRPr="00FF329A">
        <w:t>m</w:t>
      </w:r>
      <w:r w:rsidR="007447EE" w:rsidRPr="00FF329A">
        <w:t>anagement will normally serve</w:t>
      </w:r>
      <w:r w:rsidRPr="00FF329A">
        <w:t xml:space="preserve"> as SERT </w:t>
      </w:r>
      <w:r w:rsidR="00FD4F56" w:rsidRPr="00FF329A">
        <w:t>l</w:t>
      </w:r>
      <w:r w:rsidRPr="00FF329A">
        <w:t>eader.</w:t>
      </w:r>
    </w:p>
    <w:p w14:paraId="128B8663" w14:textId="77777777" w:rsidR="00DA2A2C" w:rsidRPr="00FF329A" w:rsidRDefault="002853AA" w:rsidP="00DA2A2C">
      <w:pPr>
        <w:pStyle w:val="OL3"/>
      </w:pPr>
      <w:r w:rsidRPr="00FF329A">
        <w:t>(</w:t>
      </w:r>
      <w:r w:rsidR="00DA2A2C" w:rsidRPr="00FF329A">
        <w:rPr>
          <w:u w:val="single"/>
        </w:rPr>
        <w:t>County</w:t>
      </w:r>
      <w:r w:rsidRPr="00FF329A">
        <w:t>)</w:t>
      </w:r>
      <w:r w:rsidR="00DA2A2C" w:rsidRPr="00FF329A">
        <w:t xml:space="preserve"> EOCs will serve as clearinghouses for response and recovery operations and for deployment of resources within the counties, including cities within the counties.</w:t>
      </w:r>
    </w:p>
    <w:p w14:paraId="0DAF4887" w14:textId="77777777" w:rsidR="002103C3" w:rsidRPr="00FF329A" w:rsidRDefault="00DA2A2C" w:rsidP="002103C3">
      <w:pPr>
        <w:pStyle w:val="OL3"/>
      </w:pPr>
      <w:r w:rsidRPr="00FF329A">
        <w:t xml:space="preserve">Planning for recovery will be implemented at the same time local governments are taking </w:t>
      </w:r>
      <w:r w:rsidR="00FD4F56" w:rsidRPr="00FF329A">
        <w:t xml:space="preserve">the </w:t>
      </w:r>
      <w:r w:rsidRPr="00FF329A">
        <w:t>emergency response actions necessary to protect the public. Preparations will be made for rapid deployment of resources necessary to facilitate recovery.</w:t>
      </w:r>
    </w:p>
    <w:p w14:paraId="187E1E3D" w14:textId="77777777" w:rsidR="00D209CF" w:rsidRPr="00FF329A" w:rsidRDefault="00D209CF" w:rsidP="007447EE">
      <w:pPr>
        <w:pStyle w:val="OL2"/>
        <w:keepNext/>
      </w:pPr>
      <w:r w:rsidRPr="00FF329A">
        <w:t>Hazard Control and Assessment</w:t>
      </w:r>
    </w:p>
    <w:p w14:paraId="395AD0AB" w14:textId="77777777" w:rsidR="00D209CF" w:rsidRPr="00FF329A" w:rsidRDefault="00AC0F36" w:rsidP="000576B1">
      <w:pPr>
        <w:pStyle w:val="OL2Text"/>
        <w:rPr>
          <w:b/>
        </w:rPr>
      </w:pPr>
      <w:r w:rsidRPr="00FF329A">
        <w:rPr>
          <w:b/>
        </w:rPr>
        <w:t>(</w:t>
      </w:r>
      <w:r w:rsidR="00D209CF" w:rsidRPr="00FF329A">
        <w:rPr>
          <w:b/>
        </w:rPr>
        <w:t xml:space="preserve">This section should describe, in general, the capabilities and processes the jurisdiction has in place to identify, analyze, gain control of, and monitor hazards that may </w:t>
      </w:r>
      <w:r w:rsidR="00FD4F56" w:rsidRPr="00FF329A">
        <w:rPr>
          <w:b/>
        </w:rPr>
        <w:t>affect</w:t>
      </w:r>
      <w:r w:rsidR="00D209CF" w:rsidRPr="00FF329A">
        <w:rPr>
          <w:b/>
        </w:rPr>
        <w:t xml:space="preserve"> the jurisdiction. The response activities listed below normally take place at a scene. Not all emergency and disaster situations </w:t>
      </w:r>
      <w:r w:rsidR="00D209CF" w:rsidRPr="00FF329A">
        <w:rPr>
          <w:b/>
        </w:rPr>
        <w:lastRenderedPageBreak/>
        <w:t>have a scene, so these activities apply to many but not all hazards. The first activity, which is to perceive the threat, applies to all hazards. The activities</w:t>
      </w:r>
      <w:r w:rsidRPr="00FF329A">
        <w:rPr>
          <w:b/>
        </w:rPr>
        <w:t xml:space="preserve"> are ordered steps listed below.</w:t>
      </w:r>
      <w:r w:rsidR="004E38B7" w:rsidRPr="00FF329A">
        <w:rPr>
          <w:b/>
        </w:rPr>
        <w:t xml:space="preserve"> The following is sample language.</w:t>
      </w:r>
      <w:r w:rsidRPr="00FF329A">
        <w:rPr>
          <w:b/>
        </w:rPr>
        <w:t>)</w:t>
      </w:r>
    </w:p>
    <w:p w14:paraId="6C040709" w14:textId="77777777" w:rsidR="00D209CF" w:rsidRPr="00FF329A" w:rsidRDefault="00A91985" w:rsidP="00D209CF">
      <w:pPr>
        <w:pStyle w:val="OL3"/>
      </w:pPr>
      <w:r w:rsidRPr="00FF329A">
        <w:t>Perceive the t</w:t>
      </w:r>
      <w:r w:rsidR="00D209CF" w:rsidRPr="00FF329A">
        <w:t>hreat</w:t>
      </w:r>
    </w:p>
    <w:p w14:paraId="718ED914" w14:textId="77777777" w:rsidR="00D209CF" w:rsidRPr="00FF329A" w:rsidRDefault="00D209CF" w:rsidP="00D209CF">
      <w:pPr>
        <w:pStyle w:val="OL3"/>
      </w:pPr>
      <w:r w:rsidRPr="00FF329A">
        <w:t xml:space="preserve">Assess the </w:t>
      </w:r>
      <w:r w:rsidR="00A91985" w:rsidRPr="00FF329A">
        <w:t>h</w:t>
      </w:r>
      <w:r w:rsidRPr="00FF329A">
        <w:t>azard</w:t>
      </w:r>
    </w:p>
    <w:p w14:paraId="102ADB5D" w14:textId="77777777" w:rsidR="00D209CF" w:rsidRPr="00FF329A" w:rsidRDefault="00D209CF" w:rsidP="00D209CF">
      <w:pPr>
        <w:pStyle w:val="OL3"/>
      </w:pPr>
      <w:r w:rsidRPr="00FF329A">
        <w:t xml:space="preserve">Select </w:t>
      </w:r>
      <w:r w:rsidR="00A91985" w:rsidRPr="00FF329A">
        <w:t>c</w:t>
      </w:r>
      <w:r w:rsidRPr="00FF329A">
        <w:t xml:space="preserve">ontrol </w:t>
      </w:r>
      <w:r w:rsidR="00A91985" w:rsidRPr="00FF329A">
        <w:t>s</w:t>
      </w:r>
      <w:r w:rsidRPr="00FF329A">
        <w:t>trategy</w:t>
      </w:r>
    </w:p>
    <w:p w14:paraId="572E4571" w14:textId="77777777" w:rsidR="00D209CF" w:rsidRPr="00FF329A" w:rsidRDefault="00D209CF" w:rsidP="00D209CF">
      <w:pPr>
        <w:pStyle w:val="OL3"/>
      </w:pPr>
      <w:r w:rsidRPr="00FF329A">
        <w:t xml:space="preserve">Control </w:t>
      </w:r>
      <w:r w:rsidR="00A91985" w:rsidRPr="00FF329A">
        <w:t>h</w:t>
      </w:r>
      <w:r w:rsidRPr="00FF329A">
        <w:t>azard</w:t>
      </w:r>
    </w:p>
    <w:p w14:paraId="252AE4E8" w14:textId="77777777" w:rsidR="00D209CF" w:rsidRPr="00FF329A" w:rsidRDefault="00D209CF" w:rsidP="00D209CF">
      <w:pPr>
        <w:pStyle w:val="OL3"/>
      </w:pPr>
      <w:r w:rsidRPr="00FF329A">
        <w:t xml:space="preserve">Monitor </w:t>
      </w:r>
      <w:r w:rsidR="00A91985" w:rsidRPr="00FF329A">
        <w:t>h</w:t>
      </w:r>
      <w:r w:rsidRPr="00FF329A">
        <w:t>azard</w:t>
      </w:r>
    </w:p>
    <w:p w14:paraId="799C5E7C" w14:textId="77777777" w:rsidR="00C0345C" w:rsidRPr="00FF329A" w:rsidRDefault="00D209CF" w:rsidP="00D209CF">
      <w:pPr>
        <w:pStyle w:val="OL2"/>
      </w:pPr>
      <w:r w:rsidRPr="00FF329A">
        <w:t>Protective Action Selection</w:t>
      </w:r>
    </w:p>
    <w:p w14:paraId="7EE1C2D0" w14:textId="77777777" w:rsidR="00D209CF" w:rsidRPr="00FF329A" w:rsidRDefault="00AC0F36" w:rsidP="00D209CF">
      <w:pPr>
        <w:pStyle w:val="OL2Text"/>
        <w:rPr>
          <w:b/>
        </w:rPr>
      </w:pPr>
      <w:r w:rsidRPr="00FF329A">
        <w:rPr>
          <w:b/>
        </w:rPr>
        <w:t>(</w:t>
      </w:r>
      <w:r w:rsidR="00D209CF" w:rsidRPr="00FF329A">
        <w:rPr>
          <w:b/>
        </w:rPr>
        <w:t xml:space="preserve">This section should describe, in general, the capabilities and processes the jurisdiction has in place to select protective action strategies and actions. The response activities listed below normally take place at an EOC. In some cases, information from the scene must be communicated to the EOC for these tasks to be done properly. </w:t>
      </w:r>
      <w:r w:rsidR="00913DFD" w:rsidRPr="00FF329A">
        <w:rPr>
          <w:b/>
        </w:rPr>
        <w:t>O</w:t>
      </w:r>
      <w:r w:rsidR="00D209CF" w:rsidRPr="00FF329A">
        <w:rPr>
          <w:b/>
        </w:rPr>
        <w:t xml:space="preserve">rdered steps </w:t>
      </w:r>
      <w:r w:rsidRPr="00FF329A">
        <w:rPr>
          <w:b/>
        </w:rPr>
        <w:t xml:space="preserve">for </w:t>
      </w:r>
      <w:r w:rsidR="00A91985" w:rsidRPr="00FF329A">
        <w:rPr>
          <w:b/>
        </w:rPr>
        <w:t>p</w:t>
      </w:r>
      <w:r w:rsidRPr="00FF329A">
        <w:rPr>
          <w:b/>
        </w:rPr>
        <w:t xml:space="preserve">rotective </w:t>
      </w:r>
      <w:r w:rsidR="00A91985" w:rsidRPr="00FF329A">
        <w:rPr>
          <w:b/>
        </w:rPr>
        <w:t>a</w:t>
      </w:r>
      <w:r w:rsidRPr="00FF329A">
        <w:rPr>
          <w:b/>
        </w:rPr>
        <w:t>cti</w:t>
      </w:r>
      <w:r w:rsidR="00801275" w:rsidRPr="00FF329A">
        <w:rPr>
          <w:b/>
        </w:rPr>
        <w:t>on</w:t>
      </w:r>
      <w:r w:rsidRPr="00FF329A">
        <w:rPr>
          <w:b/>
        </w:rPr>
        <w:t xml:space="preserve"> </w:t>
      </w:r>
      <w:r w:rsidR="00A91985" w:rsidRPr="00FF329A">
        <w:rPr>
          <w:b/>
        </w:rPr>
        <w:t>s</w:t>
      </w:r>
      <w:r w:rsidRPr="00FF329A">
        <w:rPr>
          <w:b/>
        </w:rPr>
        <w:t>election</w:t>
      </w:r>
      <w:r w:rsidR="00913DFD" w:rsidRPr="00FF329A">
        <w:rPr>
          <w:b/>
        </w:rPr>
        <w:t xml:space="preserve"> are as follows</w:t>
      </w:r>
      <w:r w:rsidRPr="00FF329A">
        <w:rPr>
          <w:b/>
        </w:rPr>
        <w:t>.</w:t>
      </w:r>
      <w:r w:rsidR="004E38B7" w:rsidRPr="00FF329A">
        <w:rPr>
          <w:b/>
        </w:rPr>
        <w:t xml:space="preserve"> The following is sample language.</w:t>
      </w:r>
      <w:r w:rsidRPr="00FF329A">
        <w:rPr>
          <w:b/>
        </w:rPr>
        <w:t>)</w:t>
      </w:r>
    </w:p>
    <w:p w14:paraId="35FBAADC" w14:textId="77777777" w:rsidR="00D209CF" w:rsidRPr="00FF329A" w:rsidRDefault="00D209CF" w:rsidP="00D209CF">
      <w:pPr>
        <w:pStyle w:val="OL3"/>
      </w:pPr>
      <w:r w:rsidRPr="00FF329A">
        <w:t xml:space="preserve">Analyze the </w:t>
      </w:r>
      <w:r w:rsidR="00A91985" w:rsidRPr="00FF329A">
        <w:t>h</w:t>
      </w:r>
      <w:r w:rsidRPr="00FF329A">
        <w:t>azard</w:t>
      </w:r>
    </w:p>
    <w:p w14:paraId="12D69929" w14:textId="77777777" w:rsidR="00D209CF" w:rsidRPr="00FF329A" w:rsidRDefault="00D209CF" w:rsidP="00D209CF">
      <w:pPr>
        <w:pStyle w:val="OL3"/>
      </w:pPr>
      <w:r w:rsidRPr="00FF329A">
        <w:t xml:space="preserve">Determine </w:t>
      </w:r>
      <w:r w:rsidR="00A91985" w:rsidRPr="00FF329A">
        <w:t>p</w:t>
      </w:r>
      <w:r w:rsidRPr="00FF329A">
        <w:t xml:space="preserve">rotective </w:t>
      </w:r>
      <w:r w:rsidR="00A91985" w:rsidRPr="00FF329A">
        <w:t>a</w:t>
      </w:r>
      <w:r w:rsidRPr="00FF329A">
        <w:t>ction</w:t>
      </w:r>
    </w:p>
    <w:p w14:paraId="4DBE6833" w14:textId="77777777" w:rsidR="00D209CF" w:rsidRPr="00FF329A" w:rsidRDefault="00D209CF" w:rsidP="00D209CF">
      <w:pPr>
        <w:pStyle w:val="OL3"/>
      </w:pPr>
      <w:r w:rsidRPr="00FF329A">
        <w:t xml:space="preserve">Determine </w:t>
      </w:r>
      <w:r w:rsidR="00A91985" w:rsidRPr="00FF329A">
        <w:t>p</w:t>
      </w:r>
      <w:r w:rsidRPr="00FF329A">
        <w:t xml:space="preserve">ublic </w:t>
      </w:r>
      <w:r w:rsidR="00A91985" w:rsidRPr="00FF329A">
        <w:t>w</w:t>
      </w:r>
      <w:r w:rsidRPr="00FF329A">
        <w:t>arning</w:t>
      </w:r>
    </w:p>
    <w:p w14:paraId="1CB0501C" w14:textId="77777777" w:rsidR="00D209CF" w:rsidRPr="00FF329A" w:rsidRDefault="00D209CF" w:rsidP="00D209CF">
      <w:pPr>
        <w:pStyle w:val="OL3"/>
      </w:pPr>
      <w:r w:rsidRPr="00FF329A">
        <w:t xml:space="preserve">Determine </w:t>
      </w:r>
      <w:r w:rsidR="00A91985" w:rsidRPr="00FF329A">
        <w:t>p</w:t>
      </w:r>
      <w:r w:rsidRPr="00FF329A">
        <w:t xml:space="preserve">rotective </w:t>
      </w:r>
      <w:r w:rsidR="00A91985" w:rsidRPr="00FF329A">
        <w:t>a</w:t>
      </w:r>
      <w:r w:rsidRPr="00FF329A">
        <w:t xml:space="preserve">ction </w:t>
      </w:r>
      <w:r w:rsidR="00A91985" w:rsidRPr="00FF329A">
        <w:t>i</w:t>
      </w:r>
      <w:r w:rsidRPr="00FF329A">
        <w:t xml:space="preserve">mplementation </w:t>
      </w:r>
      <w:r w:rsidR="00A91985" w:rsidRPr="00FF329A">
        <w:t>p</w:t>
      </w:r>
      <w:r w:rsidRPr="00FF329A">
        <w:t>lan</w:t>
      </w:r>
    </w:p>
    <w:p w14:paraId="32FE0502" w14:textId="77777777" w:rsidR="00D209CF" w:rsidRPr="00FF329A" w:rsidRDefault="00D209CF" w:rsidP="00D209CF">
      <w:pPr>
        <w:pStyle w:val="OL2"/>
      </w:pPr>
      <w:r w:rsidRPr="00FF329A">
        <w:t>Public Warning</w:t>
      </w:r>
    </w:p>
    <w:p w14:paraId="5612F877" w14:textId="77777777" w:rsidR="00D209CF" w:rsidRPr="00FF329A" w:rsidRDefault="00AC0F36" w:rsidP="00D209CF">
      <w:pPr>
        <w:pStyle w:val="OL2Text"/>
        <w:rPr>
          <w:b/>
        </w:rPr>
      </w:pPr>
      <w:r w:rsidRPr="00FF329A">
        <w:rPr>
          <w:b/>
        </w:rPr>
        <w:t>(</w:t>
      </w:r>
      <w:r w:rsidR="00D209CF" w:rsidRPr="00FF329A">
        <w:rPr>
          <w:b/>
        </w:rPr>
        <w:t>This section should describe, in general, the capabilities and processes the jurisdiction has in place to disseminate public warning messages to the public as to the nature of the hazard, the timing, and the recommended or required protective actions the public should implement.</w:t>
      </w:r>
      <w:r w:rsidR="004E38B7" w:rsidRPr="00FF329A">
        <w:rPr>
          <w:b/>
        </w:rPr>
        <w:t xml:space="preserve"> The following is sample language.</w:t>
      </w:r>
      <w:r w:rsidRPr="00FF329A">
        <w:rPr>
          <w:b/>
        </w:rPr>
        <w:t>)</w:t>
      </w:r>
    </w:p>
    <w:p w14:paraId="30D2C5CC" w14:textId="77777777" w:rsidR="002853AA" w:rsidRPr="00FF329A" w:rsidRDefault="00A91985" w:rsidP="002853AA">
      <w:pPr>
        <w:pStyle w:val="OL3"/>
      </w:pPr>
      <w:r w:rsidRPr="00FF329A">
        <w:t>Determine m</w:t>
      </w:r>
      <w:r w:rsidR="002853AA" w:rsidRPr="00FF329A">
        <w:t xml:space="preserve">essage </w:t>
      </w:r>
      <w:r w:rsidRPr="00FF329A">
        <w:t>c</w:t>
      </w:r>
      <w:r w:rsidR="002853AA" w:rsidRPr="00FF329A">
        <w:t>ontent</w:t>
      </w:r>
    </w:p>
    <w:p w14:paraId="20FAF169" w14:textId="77777777" w:rsidR="002853AA" w:rsidRPr="00FF329A" w:rsidRDefault="002853AA" w:rsidP="002853AA">
      <w:pPr>
        <w:pStyle w:val="OL3"/>
      </w:pPr>
      <w:r w:rsidRPr="00FF329A">
        <w:t xml:space="preserve">Select </w:t>
      </w:r>
      <w:r w:rsidR="00A91985" w:rsidRPr="00FF329A">
        <w:t>a</w:t>
      </w:r>
      <w:r w:rsidRPr="00FF329A">
        <w:t xml:space="preserve">ppropriate </w:t>
      </w:r>
      <w:r w:rsidR="00A91985" w:rsidRPr="00FF329A">
        <w:t>p</w:t>
      </w:r>
      <w:r w:rsidRPr="00FF329A">
        <w:t xml:space="preserve">ublic </w:t>
      </w:r>
      <w:r w:rsidR="00A91985" w:rsidRPr="00FF329A">
        <w:t>w</w:t>
      </w:r>
      <w:r w:rsidRPr="00FF329A">
        <w:t xml:space="preserve">arning </w:t>
      </w:r>
      <w:r w:rsidR="00A91985" w:rsidRPr="00FF329A">
        <w:t>s</w:t>
      </w:r>
      <w:r w:rsidRPr="00FF329A">
        <w:t>ystem(s)</w:t>
      </w:r>
    </w:p>
    <w:p w14:paraId="560C1BDD" w14:textId="77777777" w:rsidR="002853AA" w:rsidRPr="00FF329A" w:rsidRDefault="002853AA" w:rsidP="002853AA">
      <w:pPr>
        <w:pStyle w:val="OL3"/>
      </w:pPr>
      <w:r w:rsidRPr="00FF329A">
        <w:t xml:space="preserve">Disseminate </w:t>
      </w:r>
      <w:r w:rsidR="00A91985" w:rsidRPr="00FF329A">
        <w:t>p</w:t>
      </w:r>
      <w:r w:rsidRPr="00FF329A">
        <w:t xml:space="preserve">ublic </w:t>
      </w:r>
      <w:r w:rsidR="00A91985" w:rsidRPr="00FF329A">
        <w:t>w</w:t>
      </w:r>
      <w:r w:rsidRPr="00FF329A">
        <w:t>arning</w:t>
      </w:r>
    </w:p>
    <w:p w14:paraId="2995DB82" w14:textId="77777777" w:rsidR="00D209CF" w:rsidRPr="00FF329A" w:rsidRDefault="00D209CF" w:rsidP="00D209CF">
      <w:pPr>
        <w:pStyle w:val="OL2"/>
      </w:pPr>
      <w:r w:rsidRPr="00FF329A">
        <w:t>Protective Action Implementation</w:t>
      </w:r>
    </w:p>
    <w:p w14:paraId="7512C51E" w14:textId="77777777" w:rsidR="00D209CF" w:rsidRPr="00FF329A" w:rsidRDefault="00AC0F36" w:rsidP="00D209CF">
      <w:pPr>
        <w:pStyle w:val="OL2Text"/>
        <w:rPr>
          <w:b/>
        </w:rPr>
      </w:pPr>
      <w:r w:rsidRPr="00FF329A">
        <w:rPr>
          <w:b/>
        </w:rPr>
        <w:t>(</w:t>
      </w:r>
      <w:r w:rsidR="00D209CF" w:rsidRPr="00FF329A">
        <w:rPr>
          <w:b/>
        </w:rPr>
        <w:t xml:space="preserve">This section should describe, in general, the capabilities and processes the jurisdiction has in place to implement the range of protective actions that may be required for various hazards. The response activities listed below are </w:t>
      </w:r>
      <w:r w:rsidR="00D209CF" w:rsidRPr="00FF329A">
        <w:rPr>
          <w:b/>
        </w:rPr>
        <w:lastRenderedPageBreak/>
        <w:t>examples of activities that may be required to implement protective actions in respo</w:t>
      </w:r>
      <w:r w:rsidRPr="00FF329A">
        <w:rPr>
          <w:b/>
        </w:rPr>
        <w:t>nse to certain types of hazards.</w:t>
      </w:r>
      <w:r w:rsidR="004E38B7" w:rsidRPr="00FF329A">
        <w:rPr>
          <w:b/>
        </w:rPr>
        <w:t xml:space="preserve"> The following is sample language.</w:t>
      </w:r>
      <w:r w:rsidRPr="00FF329A">
        <w:rPr>
          <w:b/>
        </w:rPr>
        <w:t>)</w:t>
      </w:r>
    </w:p>
    <w:p w14:paraId="6C210742" w14:textId="77777777" w:rsidR="00D209CF" w:rsidRPr="00FF329A" w:rsidRDefault="00D209CF" w:rsidP="00D209CF">
      <w:pPr>
        <w:pStyle w:val="OL3"/>
      </w:pPr>
      <w:r w:rsidRPr="00FF329A">
        <w:t xml:space="preserve">Monitor progress of </w:t>
      </w:r>
      <w:r w:rsidR="00913DFD" w:rsidRPr="00FF329A">
        <w:t>p</w:t>
      </w:r>
      <w:r w:rsidRPr="00FF329A">
        <w:t xml:space="preserve">rotective </w:t>
      </w:r>
      <w:r w:rsidR="00913DFD" w:rsidRPr="00FF329A">
        <w:t>a</w:t>
      </w:r>
      <w:r w:rsidRPr="00FF329A">
        <w:t xml:space="preserve">ction </w:t>
      </w:r>
      <w:r w:rsidR="00913DFD" w:rsidRPr="00FF329A">
        <w:t>i</w:t>
      </w:r>
      <w:r w:rsidRPr="00FF329A">
        <w:t>mplementation</w:t>
      </w:r>
    </w:p>
    <w:p w14:paraId="4A205674" w14:textId="77777777" w:rsidR="00D209CF" w:rsidRPr="00FF329A" w:rsidRDefault="00D209CF" w:rsidP="00D209CF">
      <w:pPr>
        <w:pStyle w:val="OL3"/>
      </w:pPr>
      <w:r w:rsidRPr="00FF329A">
        <w:t xml:space="preserve">Control </w:t>
      </w:r>
      <w:r w:rsidR="00913DFD" w:rsidRPr="00FF329A">
        <w:t>a</w:t>
      </w:r>
      <w:r w:rsidRPr="00FF329A">
        <w:t xml:space="preserve">ccess and </w:t>
      </w:r>
      <w:r w:rsidR="00913DFD" w:rsidRPr="00FF329A">
        <w:t>i</w:t>
      </w:r>
      <w:r w:rsidRPr="00FF329A">
        <w:t xml:space="preserve">solate </w:t>
      </w:r>
      <w:r w:rsidR="00913DFD" w:rsidRPr="00FF329A">
        <w:t>d</w:t>
      </w:r>
      <w:r w:rsidRPr="00FF329A">
        <w:t xml:space="preserve">anger </w:t>
      </w:r>
      <w:r w:rsidR="00913DFD" w:rsidRPr="00FF329A">
        <w:t>a</w:t>
      </w:r>
      <w:r w:rsidRPr="00FF329A">
        <w:t>rea</w:t>
      </w:r>
    </w:p>
    <w:p w14:paraId="55A17422" w14:textId="77777777" w:rsidR="00D209CF" w:rsidRPr="00FF329A" w:rsidRDefault="00D209CF" w:rsidP="00D209CF">
      <w:pPr>
        <w:pStyle w:val="OL3"/>
      </w:pPr>
      <w:r w:rsidRPr="00FF329A">
        <w:t xml:space="preserve">Evacuation </w:t>
      </w:r>
      <w:r w:rsidR="00913DFD" w:rsidRPr="00FF329A">
        <w:t>s</w:t>
      </w:r>
      <w:r w:rsidRPr="00FF329A">
        <w:t>upport</w:t>
      </w:r>
    </w:p>
    <w:p w14:paraId="2DF12DF2" w14:textId="77777777" w:rsidR="00D209CF" w:rsidRPr="00FF329A" w:rsidRDefault="00D209CF" w:rsidP="00D209CF">
      <w:pPr>
        <w:pStyle w:val="OL3"/>
      </w:pPr>
      <w:r w:rsidRPr="00FF329A">
        <w:t xml:space="preserve">Decontamination </w:t>
      </w:r>
      <w:r w:rsidR="00913DFD" w:rsidRPr="00FF329A">
        <w:t>s</w:t>
      </w:r>
      <w:r w:rsidRPr="00FF329A">
        <w:t>upport</w:t>
      </w:r>
    </w:p>
    <w:p w14:paraId="187C5E7B" w14:textId="77777777" w:rsidR="00D209CF" w:rsidRPr="00FF329A" w:rsidRDefault="00D209CF" w:rsidP="00D209CF">
      <w:pPr>
        <w:pStyle w:val="OL3"/>
      </w:pPr>
      <w:r w:rsidRPr="00FF329A">
        <w:t xml:space="preserve">Medical </w:t>
      </w:r>
      <w:r w:rsidR="00913DFD" w:rsidRPr="00FF329A">
        <w:t>t</w:t>
      </w:r>
      <w:r w:rsidRPr="00FF329A">
        <w:t>reatment</w:t>
      </w:r>
    </w:p>
    <w:p w14:paraId="764145AF" w14:textId="77777777" w:rsidR="00D209CF" w:rsidRPr="00FF329A" w:rsidRDefault="00D209CF" w:rsidP="00D209CF">
      <w:pPr>
        <w:pStyle w:val="OL3"/>
      </w:pPr>
      <w:r w:rsidRPr="00FF329A">
        <w:t>Spec</w:t>
      </w:r>
      <w:r w:rsidR="00913DFD" w:rsidRPr="00FF329A">
        <w:t>ial p</w:t>
      </w:r>
      <w:r w:rsidRPr="00FF329A">
        <w:t xml:space="preserve">opulation </w:t>
      </w:r>
      <w:r w:rsidR="00913DFD" w:rsidRPr="00FF329A">
        <w:t>s</w:t>
      </w:r>
      <w:r w:rsidRPr="00FF329A">
        <w:t>upport</w:t>
      </w:r>
    </w:p>
    <w:p w14:paraId="411B42D6" w14:textId="77777777" w:rsidR="00D209CF" w:rsidRPr="00FF329A" w:rsidRDefault="00D209CF" w:rsidP="00D209CF">
      <w:pPr>
        <w:pStyle w:val="OL3"/>
      </w:pPr>
      <w:r w:rsidRPr="00FF329A">
        <w:t xml:space="preserve">Search and </w:t>
      </w:r>
      <w:r w:rsidR="00913DFD" w:rsidRPr="00FF329A">
        <w:t>r</w:t>
      </w:r>
      <w:r w:rsidRPr="00FF329A">
        <w:t>escue</w:t>
      </w:r>
    </w:p>
    <w:p w14:paraId="4DDFD3BF" w14:textId="77777777" w:rsidR="00D209CF" w:rsidRPr="00FF329A" w:rsidRDefault="00890D1C" w:rsidP="00D209CF">
      <w:pPr>
        <w:pStyle w:val="OL2"/>
      </w:pPr>
      <w:r w:rsidRPr="00FF329A">
        <w:t>Short-t</w:t>
      </w:r>
      <w:r w:rsidR="00D209CF" w:rsidRPr="00FF329A">
        <w:t>erm Needs</w:t>
      </w:r>
    </w:p>
    <w:p w14:paraId="1ECB3595" w14:textId="77777777" w:rsidR="00D209CF" w:rsidRPr="00FF329A" w:rsidRDefault="00AC0F36" w:rsidP="00D209CF">
      <w:pPr>
        <w:pStyle w:val="OL2Text"/>
        <w:rPr>
          <w:b/>
        </w:rPr>
      </w:pPr>
      <w:r w:rsidRPr="00FF329A">
        <w:rPr>
          <w:b/>
        </w:rPr>
        <w:t>(</w:t>
      </w:r>
      <w:r w:rsidR="00D209CF" w:rsidRPr="00FF329A">
        <w:rPr>
          <w:b/>
        </w:rPr>
        <w:t xml:space="preserve">This section should describe, in general, the capabilities and processes the jurisdiction has in place to address the </w:t>
      </w:r>
      <w:r w:rsidR="00913DFD" w:rsidRPr="00FF329A">
        <w:rPr>
          <w:b/>
        </w:rPr>
        <w:t>short-term</w:t>
      </w:r>
      <w:r w:rsidR="00D209CF" w:rsidRPr="00FF329A">
        <w:rPr>
          <w:b/>
        </w:rPr>
        <w:t xml:space="preserve"> needs of the population once the population has been protected from the hazard. The response activities listed below are examples of activities that may be required in the early stages after a disaster has occurred. These activities can help stabilize the jurisdiction and the affected population.</w:t>
      </w:r>
      <w:r w:rsidR="004E38B7" w:rsidRPr="00FF329A">
        <w:rPr>
          <w:b/>
        </w:rPr>
        <w:t xml:space="preserve"> The following is sample language.</w:t>
      </w:r>
      <w:r w:rsidRPr="00FF329A">
        <w:rPr>
          <w:b/>
        </w:rPr>
        <w:t>)</w:t>
      </w:r>
    </w:p>
    <w:p w14:paraId="74D35DE2" w14:textId="77777777" w:rsidR="00D209CF" w:rsidRPr="00FF329A" w:rsidRDefault="00D209CF" w:rsidP="00D209CF">
      <w:pPr>
        <w:pStyle w:val="OL3"/>
      </w:pPr>
      <w:r w:rsidRPr="00FF329A">
        <w:t xml:space="preserve">Shelter </w:t>
      </w:r>
      <w:r w:rsidR="00913DFD" w:rsidRPr="00FF329A">
        <w:t>o</w:t>
      </w:r>
      <w:r w:rsidRPr="00FF329A">
        <w:t>perations</w:t>
      </w:r>
    </w:p>
    <w:p w14:paraId="6BC58F40" w14:textId="77777777" w:rsidR="00D35347" w:rsidRPr="00FF329A" w:rsidRDefault="00D35347" w:rsidP="00D209CF">
      <w:pPr>
        <w:pStyle w:val="OL3"/>
      </w:pPr>
      <w:r w:rsidRPr="00FF329A">
        <w:t>Mass Care operations</w:t>
      </w:r>
    </w:p>
    <w:p w14:paraId="151576AD" w14:textId="77777777" w:rsidR="00D209CF" w:rsidRPr="00FF329A" w:rsidRDefault="00D209CF" w:rsidP="00D209CF">
      <w:pPr>
        <w:pStyle w:val="OL3"/>
      </w:pPr>
      <w:r w:rsidRPr="00FF329A">
        <w:t xml:space="preserve">Unite </w:t>
      </w:r>
      <w:r w:rsidR="00913DFD" w:rsidRPr="00FF329A">
        <w:t>f</w:t>
      </w:r>
      <w:r w:rsidRPr="00FF329A">
        <w:t>amilies</w:t>
      </w:r>
    </w:p>
    <w:p w14:paraId="73767807" w14:textId="77777777" w:rsidR="00D209CF" w:rsidRPr="00FF329A" w:rsidRDefault="00D209CF" w:rsidP="00D209CF">
      <w:pPr>
        <w:pStyle w:val="OL3"/>
      </w:pPr>
      <w:r w:rsidRPr="00FF329A">
        <w:t xml:space="preserve">Continued </w:t>
      </w:r>
      <w:r w:rsidR="00913DFD" w:rsidRPr="00FF329A">
        <w:t>m</w:t>
      </w:r>
      <w:r w:rsidRPr="00FF329A">
        <w:t xml:space="preserve">edical </w:t>
      </w:r>
      <w:r w:rsidR="00913DFD" w:rsidRPr="00FF329A">
        <w:t>t</w:t>
      </w:r>
      <w:r w:rsidRPr="00FF329A">
        <w:t>reatment</w:t>
      </w:r>
    </w:p>
    <w:p w14:paraId="22E792B1" w14:textId="77777777" w:rsidR="00D209CF" w:rsidRPr="00FF329A" w:rsidRDefault="00D209CF" w:rsidP="00D209CF">
      <w:pPr>
        <w:pStyle w:val="OL3"/>
      </w:pPr>
      <w:r w:rsidRPr="00FF329A">
        <w:t xml:space="preserve">Increase </w:t>
      </w:r>
      <w:r w:rsidR="00913DFD" w:rsidRPr="00FF329A">
        <w:t>s</w:t>
      </w:r>
      <w:r w:rsidRPr="00FF329A">
        <w:t>ecurity</w:t>
      </w:r>
    </w:p>
    <w:p w14:paraId="28F34461" w14:textId="77777777" w:rsidR="00D209CF" w:rsidRPr="00FF329A" w:rsidRDefault="00D209CF" w:rsidP="00D209CF">
      <w:pPr>
        <w:pStyle w:val="OL3"/>
      </w:pPr>
      <w:r w:rsidRPr="00FF329A">
        <w:t xml:space="preserve">Stabilize the </w:t>
      </w:r>
      <w:r w:rsidR="00913DFD" w:rsidRPr="00FF329A">
        <w:t>a</w:t>
      </w:r>
      <w:r w:rsidRPr="00FF329A">
        <w:t xml:space="preserve">ffected </w:t>
      </w:r>
      <w:r w:rsidR="00913DFD" w:rsidRPr="00FF329A">
        <w:t>a</w:t>
      </w:r>
      <w:r w:rsidRPr="00FF329A">
        <w:t>rea</w:t>
      </w:r>
    </w:p>
    <w:p w14:paraId="1792F9EF" w14:textId="77777777" w:rsidR="00D209CF" w:rsidRPr="00FF329A" w:rsidRDefault="00890D1C" w:rsidP="00890D1C">
      <w:pPr>
        <w:pStyle w:val="OL2"/>
        <w:keepNext/>
      </w:pPr>
      <w:r w:rsidRPr="00FF329A">
        <w:t>Long-t</w:t>
      </w:r>
      <w:r w:rsidR="00D209CF" w:rsidRPr="00FF329A">
        <w:t>erm Needs</w:t>
      </w:r>
    </w:p>
    <w:p w14:paraId="7C8AFE3E" w14:textId="77777777" w:rsidR="00D209CF" w:rsidRPr="00FF329A" w:rsidRDefault="00AC0F36" w:rsidP="00D209CF">
      <w:pPr>
        <w:pStyle w:val="OL2Text"/>
        <w:rPr>
          <w:b/>
        </w:rPr>
      </w:pPr>
      <w:r w:rsidRPr="00FF329A">
        <w:rPr>
          <w:b/>
        </w:rPr>
        <w:t>(</w:t>
      </w:r>
      <w:r w:rsidR="00D209CF" w:rsidRPr="00FF329A">
        <w:rPr>
          <w:b/>
        </w:rPr>
        <w:t>This section should describe, in general, the capabilities and processes the jurisdiction has in place to restore the jurisdiction and its affected population to a “normal” state. The response activities listed below are examples of activities that may be addressed in this section.</w:t>
      </w:r>
      <w:r w:rsidR="004E38B7" w:rsidRPr="00FF329A">
        <w:rPr>
          <w:b/>
        </w:rPr>
        <w:t xml:space="preserve"> The following is sample language.</w:t>
      </w:r>
      <w:r w:rsidRPr="00FF329A">
        <w:rPr>
          <w:b/>
        </w:rPr>
        <w:t>)</w:t>
      </w:r>
    </w:p>
    <w:p w14:paraId="7B48881B" w14:textId="77777777" w:rsidR="00D209CF" w:rsidRPr="00FF329A" w:rsidRDefault="00D209CF" w:rsidP="00D209CF">
      <w:pPr>
        <w:pStyle w:val="OL3"/>
      </w:pPr>
      <w:r w:rsidRPr="00FF329A">
        <w:t>Re-entry</w:t>
      </w:r>
    </w:p>
    <w:p w14:paraId="289A701E" w14:textId="77777777" w:rsidR="00C92905" w:rsidRPr="00FF329A" w:rsidRDefault="00D209CF" w:rsidP="00D209CF">
      <w:pPr>
        <w:pStyle w:val="OL3"/>
      </w:pPr>
      <w:r w:rsidRPr="00FF329A">
        <w:t>Recovery</w:t>
      </w:r>
    </w:p>
    <w:p w14:paraId="47CBEF90" w14:textId="77777777" w:rsidR="0076272C" w:rsidRPr="00FF329A" w:rsidRDefault="0076272C">
      <w:pPr>
        <w:pStyle w:val="Outline"/>
      </w:pPr>
      <w:bookmarkStart w:id="14" w:name="_Toc209858846"/>
      <w:r w:rsidRPr="00FF329A">
        <w:lastRenderedPageBreak/>
        <w:t>Organization and Assignment of Responsibilities</w:t>
      </w:r>
      <w:bookmarkEnd w:id="14"/>
    </w:p>
    <w:p w14:paraId="75B237C8" w14:textId="77777777" w:rsidR="00EF4BC7" w:rsidRPr="00FF329A" w:rsidRDefault="00A40D12" w:rsidP="00B264F1">
      <w:pPr>
        <w:pStyle w:val="BodyText"/>
        <w:rPr>
          <w:b/>
        </w:rPr>
      </w:pPr>
      <w:r w:rsidRPr="00FF329A">
        <w:rPr>
          <w:b/>
        </w:rPr>
        <w:t>(The organization and assignment of responsibilit</w:t>
      </w:r>
      <w:r w:rsidR="008F5B0E" w:rsidRPr="00FF329A">
        <w:rPr>
          <w:b/>
        </w:rPr>
        <w:t>ies</w:t>
      </w:r>
      <w:r w:rsidRPr="00FF329A">
        <w:rPr>
          <w:b/>
        </w:rPr>
        <w:t xml:space="preserve"> section establishes the organizations and agencies that will be relied upon to respond to a disaster or emergency situation. This section also includes tasks that these organizations and agencies are expected to perform.</w:t>
      </w:r>
      <w:r w:rsidR="004E38B7" w:rsidRPr="00FF329A">
        <w:rPr>
          <w:b/>
        </w:rPr>
        <w:t xml:space="preserve"> </w:t>
      </w:r>
      <w:r w:rsidR="003E1F2E" w:rsidRPr="00FF329A">
        <w:rPr>
          <w:b/>
        </w:rPr>
        <w:t>When developing the plan, keep in mind the concept of community-based planning. Community stakeholders</w:t>
      </w:r>
      <w:r w:rsidR="00C25DBB" w:rsidRPr="00FF329A">
        <w:rPr>
          <w:b/>
        </w:rPr>
        <w:t xml:space="preserve"> include</w:t>
      </w:r>
      <w:r w:rsidR="003E1F2E" w:rsidRPr="00FF329A">
        <w:rPr>
          <w:b/>
        </w:rPr>
        <w:t xml:space="preserve"> civic, social, faith-based, educational, professional, and advocacy organizations</w:t>
      </w:r>
      <w:r w:rsidR="00260EFE" w:rsidRPr="00FF329A">
        <w:rPr>
          <w:b/>
        </w:rPr>
        <w:t xml:space="preserve"> (e.g., those that address disability and access and functional needs issues, children’s issues, immigrant and racial/ethnic community concerns, animal welfare, and service animals)</w:t>
      </w:r>
      <w:r w:rsidR="003E1F2E" w:rsidRPr="00FF329A">
        <w:rPr>
          <w:b/>
        </w:rPr>
        <w:t xml:space="preserve">; </w:t>
      </w:r>
      <w:r w:rsidR="00EA4BE8" w:rsidRPr="00FF329A">
        <w:rPr>
          <w:b/>
        </w:rPr>
        <w:t xml:space="preserve">voluntary organizations; private service providers; critical infrastructure operators; and local and regional corporations. </w:t>
      </w:r>
      <w:r w:rsidR="004E38B7" w:rsidRPr="00FF329A">
        <w:rPr>
          <w:b/>
        </w:rPr>
        <w:t xml:space="preserve">The following is sample </w:t>
      </w:r>
      <w:commentRangeStart w:id="15"/>
      <w:r w:rsidR="004E38B7" w:rsidRPr="00FF329A">
        <w:rPr>
          <w:b/>
        </w:rPr>
        <w:t>language</w:t>
      </w:r>
      <w:commentRangeEnd w:id="15"/>
      <w:r w:rsidR="00CB662D">
        <w:rPr>
          <w:rStyle w:val="CommentReference"/>
        </w:rPr>
        <w:commentReference w:id="15"/>
      </w:r>
      <w:r w:rsidR="004E38B7" w:rsidRPr="00FF329A">
        <w:rPr>
          <w:b/>
        </w:rPr>
        <w:t>.</w:t>
      </w:r>
      <w:r w:rsidRPr="00FF329A">
        <w:rPr>
          <w:b/>
        </w:rPr>
        <w:t>)</w:t>
      </w:r>
    </w:p>
    <w:p w14:paraId="5112F701" w14:textId="77777777" w:rsidR="00092F42" w:rsidRPr="00FF329A" w:rsidRDefault="00092F42" w:rsidP="00AB1C24">
      <w:pPr>
        <w:pStyle w:val="OL2"/>
        <w:keepNext/>
        <w:numPr>
          <w:ilvl w:val="1"/>
          <w:numId w:val="12"/>
        </w:numPr>
      </w:pPr>
      <w:bookmarkStart w:id="16" w:name="_Toc209858847"/>
      <w:r w:rsidRPr="00FF329A">
        <w:t>General</w:t>
      </w:r>
    </w:p>
    <w:p w14:paraId="5F9ACB3C" w14:textId="77777777" w:rsidR="00092F42" w:rsidRPr="00FF329A" w:rsidRDefault="00092F42" w:rsidP="00092F42">
      <w:pPr>
        <w:pStyle w:val="OL2Text"/>
      </w:pPr>
      <w:r w:rsidRPr="00FF329A">
        <w:t xml:space="preserve">Most departments/agencies of government have emergency functions in addition to their normal, </w:t>
      </w:r>
      <w:r w:rsidR="00913DFD" w:rsidRPr="00FF329A">
        <w:t>day-to-day</w:t>
      </w:r>
      <w:r w:rsidRPr="00FF329A">
        <w:t xml:space="preserve"> duties. These emergenc</w:t>
      </w:r>
      <w:r w:rsidR="004725B7" w:rsidRPr="00FF329A">
        <w:t>y</w:t>
      </w:r>
      <w:r w:rsidRPr="00FF329A">
        <w:t xml:space="preserve"> functions usually parallel or complement normal functions. Each department/agency is responsible for developing and maintaining its own emergency management procedures.</w:t>
      </w:r>
    </w:p>
    <w:p w14:paraId="5073AFE3" w14:textId="77777777" w:rsidR="00092F42" w:rsidRPr="00FF329A" w:rsidRDefault="00092F42" w:rsidP="00092F42">
      <w:pPr>
        <w:pStyle w:val="OL2"/>
        <w:numPr>
          <w:ilvl w:val="1"/>
          <w:numId w:val="12"/>
        </w:numPr>
      </w:pPr>
      <w:r w:rsidRPr="00FF329A">
        <w:t>Organization</w:t>
      </w:r>
    </w:p>
    <w:p w14:paraId="012F714F" w14:textId="77777777" w:rsidR="00092F42" w:rsidRPr="00FF329A" w:rsidRDefault="00AC0F36" w:rsidP="00092F42">
      <w:pPr>
        <w:pStyle w:val="OL2Text"/>
        <w:rPr>
          <w:b/>
        </w:rPr>
      </w:pPr>
      <w:r w:rsidRPr="00FF329A">
        <w:rPr>
          <w:b/>
        </w:rPr>
        <w:t>(</w:t>
      </w:r>
      <w:r w:rsidR="00092F42" w:rsidRPr="00FF329A">
        <w:rPr>
          <w:b/>
        </w:rPr>
        <w:t>The EOP should include the organizations and agencies that should be typically involved in an emergency. The EOP should ensure that any unique organizational arrangements pertinent to the emergency function are adequately described. Several strata of organizations should be included. Each organization should be listed separately and by its official title. The following is an example of the types of agencies and organizations included in many EOPs.</w:t>
      </w:r>
      <w:r w:rsidRPr="00FF329A">
        <w:rPr>
          <w:b/>
        </w:rPr>
        <w:t>)</w:t>
      </w:r>
    </w:p>
    <w:p w14:paraId="141A8F03" w14:textId="77777777" w:rsidR="00C305FD" w:rsidRPr="00FF329A" w:rsidRDefault="0048146A" w:rsidP="00C305FD">
      <w:pPr>
        <w:pStyle w:val="OL3"/>
      </w:pPr>
      <w:r w:rsidRPr="00FF329A">
        <w:t xml:space="preserve">Senior </w:t>
      </w:r>
      <w:commentRangeStart w:id="17"/>
      <w:r w:rsidR="004725B7" w:rsidRPr="00FF329A">
        <w:t>o</w:t>
      </w:r>
      <w:r w:rsidR="00C305FD" w:rsidRPr="00FF329A">
        <w:t>fficials</w:t>
      </w:r>
      <w:commentRangeEnd w:id="17"/>
      <w:r w:rsidR="00CB662D">
        <w:rPr>
          <w:rStyle w:val="CommentReference"/>
          <w:szCs w:val="20"/>
        </w:rPr>
        <w:commentReference w:id="17"/>
      </w:r>
    </w:p>
    <w:p w14:paraId="59ED191E" w14:textId="77777777" w:rsidR="00C305FD" w:rsidRPr="00FF329A" w:rsidRDefault="00C305FD" w:rsidP="00C305FD">
      <w:pPr>
        <w:pStyle w:val="OL3"/>
      </w:pPr>
      <w:r w:rsidRPr="00FF329A">
        <w:t xml:space="preserve">Homeland </w:t>
      </w:r>
      <w:r w:rsidR="004725B7" w:rsidRPr="00FF329A">
        <w:t>s</w:t>
      </w:r>
      <w:r w:rsidRPr="00FF329A">
        <w:t xml:space="preserve">ecurity and </w:t>
      </w:r>
      <w:r w:rsidR="004725B7" w:rsidRPr="00FF329A">
        <w:t>e</w:t>
      </w:r>
      <w:r w:rsidRPr="00FF329A">
        <w:t xml:space="preserve">mergency </w:t>
      </w:r>
      <w:r w:rsidR="004725B7" w:rsidRPr="00FF329A">
        <w:t>m</w:t>
      </w:r>
      <w:r w:rsidRPr="00FF329A">
        <w:t xml:space="preserve">anagement </w:t>
      </w:r>
      <w:r w:rsidR="004725B7" w:rsidRPr="00FF329A">
        <w:t>a</w:t>
      </w:r>
      <w:r w:rsidRPr="00FF329A">
        <w:t>gencies</w:t>
      </w:r>
    </w:p>
    <w:p w14:paraId="77E96D9F" w14:textId="77777777" w:rsidR="00C305FD" w:rsidRPr="00FF329A" w:rsidRDefault="00C305FD" w:rsidP="00C305FD">
      <w:pPr>
        <w:pStyle w:val="OL3"/>
      </w:pPr>
      <w:r w:rsidRPr="00FF329A">
        <w:t xml:space="preserve">Law </w:t>
      </w:r>
      <w:r w:rsidR="004725B7" w:rsidRPr="00FF329A">
        <w:t>e</w:t>
      </w:r>
      <w:r w:rsidRPr="00FF329A">
        <w:t xml:space="preserve">nforcement </w:t>
      </w:r>
      <w:r w:rsidR="004725B7" w:rsidRPr="00FF329A">
        <w:t>a</w:t>
      </w:r>
      <w:r w:rsidRPr="00FF329A">
        <w:t>gencies</w:t>
      </w:r>
    </w:p>
    <w:p w14:paraId="511F6D7D" w14:textId="77777777" w:rsidR="00C305FD" w:rsidRPr="00FF329A" w:rsidRDefault="00C305FD" w:rsidP="00C305FD">
      <w:pPr>
        <w:pStyle w:val="OL3"/>
      </w:pPr>
      <w:r w:rsidRPr="00FF329A">
        <w:t xml:space="preserve">Fire </w:t>
      </w:r>
      <w:r w:rsidR="004725B7" w:rsidRPr="00FF329A">
        <w:t>d</w:t>
      </w:r>
      <w:r w:rsidRPr="00FF329A">
        <w:t>epartments</w:t>
      </w:r>
    </w:p>
    <w:p w14:paraId="3DB830A6" w14:textId="77777777" w:rsidR="00C305FD" w:rsidRPr="00FF329A" w:rsidRDefault="00C305FD" w:rsidP="00C305FD">
      <w:pPr>
        <w:pStyle w:val="OL3"/>
      </w:pPr>
      <w:r w:rsidRPr="00FF329A">
        <w:t xml:space="preserve">Emergency </w:t>
      </w:r>
      <w:r w:rsidR="004725B7" w:rsidRPr="00FF329A">
        <w:t>m</w:t>
      </w:r>
      <w:r w:rsidRPr="00FF329A">
        <w:t xml:space="preserve">edical </w:t>
      </w:r>
      <w:r w:rsidR="004725B7" w:rsidRPr="00FF329A">
        <w:t>s</w:t>
      </w:r>
      <w:r w:rsidRPr="00FF329A">
        <w:t xml:space="preserve">ervices </w:t>
      </w:r>
      <w:r w:rsidR="004725B7" w:rsidRPr="00FF329A">
        <w:t>a</w:t>
      </w:r>
      <w:r w:rsidRPr="00FF329A">
        <w:t>gencies</w:t>
      </w:r>
    </w:p>
    <w:p w14:paraId="5E2F1AC8" w14:textId="77777777" w:rsidR="00C305FD" w:rsidRPr="00FF329A" w:rsidRDefault="00C305FD" w:rsidP="00C305FD">
      <w:pPr>
        <w:pStyle w:val="OL3"/>
      </w:pPr>
      <w:r w:rsidRPr="00FF329A">
        <w:t xml:space="preserve">Health </w:t>
      </w:r>
      <w:r w:rsidR="004725B7" w:rsidRPr="00FF329A">
        <w:t>d</w:t>
      </w:r>
      <w:r w:rsidRPr="00FF329A">
        <w:t>epartments</w:t>
      </w:r>
    </w:p>
    <w:p w14:paraId="502359A0" w14:textId="77777777" w:rsidR="00C305FD" w:rsidRPr="00FF329A" w:rsidRDefault="00C305FD" w:rsidP="00C305FD">
      <w:pPr>
        <w:pStyle w:val="OL3"/>
      </w:pPr>
      <w:r w:rsidRPr="00FF329A">
        <w:t>Hospitals</w:t>
      </w:r>
    </w:p>
    <w:p w14:paraId="77322956" w14:textId="77777777" w:rsidR="00C305FD" w:rsidRPr="00FF329A" w:rsidRDefault="00C17965" w:rsidP="00C305FD">
      <w:pPr>
        <w:pStyle w:val="OL3"/>
      </w:pPr>
      <w:r w:rsidRPr="00FF329A">
        <w:t>Public w</w:t>
      </w:r>
      <w:r w:rsidR="00C305FD" w:rsidRPr="00FF329A">
        <w:t xml:space="preserve">orks </w:t>
      </w:r>
      <w:r w:rsidR="004725B7" w:rsidRPr="00FF329A">
        <w:t>a</w:t>
      </w:r>
      <w:r w:rsidR="00C305FD" w:rsidRPr="00FF329A">
        <w:t>gencies</w:t>
      </w:r>
    </w:p>
    <w:p w14:paraId="5A68BCC1" w14:textId="77777777" w:rsidR="00C305FD" w:rsidRPr="00FF329A" w:rsidRDefault="00C305FD" w:rsidP="00C305FD">
      <w:pPr>
        <w:pStyle w:val="OL3"/>
      </w:pPr>
      <w:r w:rsidRPr="00FF329A">
        <w:t xml:space="preserve">Departments of </w:t>
      </w:r>
      <w:r w:rsidR="004725B7" w:rsidRPr="00FF329A">
        <w:t>e</w:t>
      </w:r>
      <w:r w:rsidRPr="00FF329A">
        <w:t>ducation</w:t>
      </w:r>
    </w:p>
    <w:p w14:paraId="7F1E2355" w14:textId="77777777" w:rsidR="00C305FD" w:rsidRPr="00FF329A" w:rsidRDefault="00C305FD" w:rsidP="00C305FD">
      <w:pPr>
        <w:pStyle w:val="OL3"/>
      </w:pPr>
      <w:r w:rsidRPr="00FF329A">
        <w:t xml:space="preserve">Legal </w:t>
      </w:r>
      <w:r w:rsidR="004725B7" w:rsidRPr="00FF329A">
        <w:t>d</w:t>
      </w:r>
      <w:r w:rsidRPr="00FF329A">
        <w:t>epartment</w:t>
      </w:r>
    </w:p>
    <w:p w14:paraId="423E714F" w14:textId="77777777" w:rsidR="00C305FD" w:rsidRPr="00FF329A" w:rsidRDefault="00C305FD" w:rsidP="00C305FD">
      <w:pPr>
        <w:pStyle w:val="OL3"/>
      </w:pPr>
      <w:r w:rsidRPr="00FF329A">
        <w:lastRenderedPageBreak/>
        <w:t xml:space="preserve">Finance </w:t>
      </w:r>
      <w:r w:rsidR="004725B7" w:rsidRPr="00FF329A">
        <w:t>d</w:t>
      </w:r>
      <w:r w:rsidRPr="00FF329A">
        <w:t>epartment</w:t>
      </w:r>
    </w:p>
    <w:p w14:paraId="708DC03C" w14:textId="77777777" w:rsidR="00C305FD" w:rsidRPr="00FF329A" w:rsidRDefault="004725B7" w:rsidP="00C305FD">
      <w:pPr>
        <w:pStyle w:val="OL3"/>
      </w:pPr>
      <w:r w:rsidRPr="00FF329A">
        <w:t>Local e</w:t>
      </w:r>
      <w:r w:rsidR="00C305FD" w:rsidRPr="00FF329A">
        <w:t xml:space="preserve">mergency </w:t>
      </w:r>
      <w:r w:rsidRPr="00FF329A">
        <w:t>p</w:t>
      </w:r>
      <w:r w:rsidR="00C305FD" w:rsidRPr="00FF329A">
        <w:t xml:space="preserve">lanning </w:t>
      </w:r>
      <w:r w:rsidRPr="00FF329A">
        <w:t>c</w:t>
      </w:r>
      <w:r w:rsidR="00C305FD" w:rsidRPr="00FF329A">
        <w:t>ommittee</w:t>
      </w:r>
    </w:p>
    <w:p w14:paraId="0914A427" w14:textId="77777777" w:rsidR="00C305FD" w:rsidRPr="00FF329A" w:rsidRDefault="00C305FD" w:rsidP="00C305FD">
      <w:pPr>
        <w:pStyle w:val="OL3"/>
      </w:pPr>
      <w:r w:rsidRPr="00FF329A">
        <w:t xml:space="preserve">Office of </w:t>
      </w:r>
      <w:r w:rsidR="004725B7" w:rsidRPr="00FF329A">
        <w:t>f</w:t>
      </w:r>
      <w:r w:rsidRPr="00FF329A">
        <w:t xml:space="preserve">amily </w:t>
      </w:r>
      <w:r w:rsidR="004725B7" w:rsidRPr="00FF329A">
        <w:t>s</w:t>
      </w:r>
      <w:r w:rsidRPr="00FF329A">
        <w:t xml:space="preserve">upport or </w:t>
      </w:r>
      <w:r w:rsidR="004725B7" w:rsidRPr="00FF329A">
        <w:t>s</w:t>
      </w:r>
      <w:r w:rsidRPr="00FF329A">
        <w:t xml:space="preserve">ocial </w:t>
      </w:r>
      <w:r w:rsidR="004725B7" w:rsidRPr="00FF329A">
        <w:t>s</w:t>
      </w:r>
      <w:r w:rsidRPr="00FF329A">
        <w:t>ervices</w:t>
      </w:r>
    </w:p>
    <w:p w14:paraId="77EA2470" w14:textId="77777777" w:rsidR="00C305FD" w:rsidRPr="00FF329A" w:rsidRDefault="00C305FD" w:rsidP="003E1F2E">
      <w:pPr>
        <w:pStyle w:val="OL2"/>
        <w:keepNext/>
        <w:numPr>
          <w:ilvl w:val="1"/>
          <w:numId w:val="12"/>
        </w:numPr>
      </w:pPr>
      <w:r w:rsidRPr="00FF329A">
        <w:t>Assignment of Responsibilities</w:t>
      </w:r>
    </w:p>
    <w:p w14:paraId="6C84C656" w14:textId="77777777" w:rsidR="00C305FD" w:rsidRPr="00FF329A" w:rsidRDefault="00AC0F36" w:rsidP="005F4A4F">
      <w:pPr>
        <w:pStyle w:val="OL2Text"/>
        <w:rPr>
          <w:b/>
        </w:rPr>
      </w:pPr>
      <w:r w:rsidRPr="00FF329A">
        <w:rPr>
          <w:b/>
        </w:rPr>
        <w:t>(</w:t>
      </w:r>
      <w:r w:rsidR="00C305FD" w:rsidRPr="00FF329A">
        <w:rPr>
          <w:b/>
        </w:rPr>
        <w:t xml:space="preserve">Primary and supporting emergency function responsibilities should be assigned to specific departments, agencies, and other organizations. The Basic Plan assigns general responsibilities for emergency functions during emergencies. These tasks should be clearly defined and assigned to the departments and agencies that have the capability to perform them. Coordination requirements should also be described. The assignment of responsibilities listed below is an example of what can be found in many </w:t>
      </w:r>
      <w:r w:rsidR="004725B7" w:rsidRPr="00FF329A">
        <w:rPr>
          <w:b/>
        </w:rPr>
        <w:t>e</w:t>
      </w:r>
      <w:r w:rsidR="00C305FD" w:rsidRPr="00FF329A">
        <w:rPr>
          <w:b/>
        </w:rPr>
        <w:t xml:space="preserve">mergency </w:t>
      </w:r>
      <w:r w:rsidR="004725B7" w:rsidRPr="00FF329A">
        <w:rPr>
          <w:b/>
        </w:rPr>
        <w:t>o</w:t>
      </w:r>
      <w:r w:rsidR="00C305FD" w:rsidRPr="00FF329A">
        <w:rPr>
          <w:b/>
        </w:rPr>
        <w:t xml:space="preserve">perations </w:t>
      </w:r>
      <w:r w:rsidR="004725B7" w:rsidRPr="00FF329A">
        <w:rPr>
          <w:b/>
        </w:rPr>
        <w:t>p</w:t>
      </w:r>
      <w:r w:rsidR="00C305FD" w:rsidRPr="00FF329A">
        <w:rPr>
          <w:b/>
        </w:rPr>
        <w:t xml:space="preserve">lans, but remember that each </w:t>
      </w:r>
      <w:r w:rsidR="00C17965" w:rsidRPr="00FF329A">
        <w:rPr>
          <w:b/>
        </w:rPr>
        <w:t>a</w:t>
      </w:r>
      <w:r w:rsidR="00C305FD" w:rsidRPr="00FF329A">
        <w:rPr>
          <w:b/>
        </w:rPr>
        <w:t>ssignment o</w:t>
      </w:r>
      <w:r w:rsidR="004725B7" w:rsidRPr="00FF329A">
        <w:rPr>
          <w:b/>
        </w:rPr>
        <w:t>f r</w:t>
      </w:r>
      <w:r w:rsidR="00C305FD" w:rsidRPr="00FF329A">
        <w:rPr>
          <w:b/>
        </w:rPr>
        <w:t>esponsibilities list must be tailored for each particular jurisdiction. In order to be compliant</w:t>
      </w:r>
      <w:r w:rsidR="004725B7" w:rsidRPr="00FF329A">
        <w:rPr>
          <w:b/>
        </w:rPr>
        <w:t xml:space="preserve"> with the National Incident Management System (NIMS)</w:t>
      </w:r>
      <w:r w:rsidR="00C305FD" w:rsidRPr="00FF329A">
        <w:rPr>
          <w:b/>
        </w:rPr>
        <w:t xml:space="preserve">, this section should pre-designate functional area representatives to the EOC or to work within the </w:t>
      </w:r>
      <w:r w:rsidR="004725B7" w:rsidRPr="00FF329A">
        <w:rPr>
          <w:b/>
        </w:rPr>
        <w:t>m</w:t>
      </w:r>
      <w:r w:rsidR="00C305FD" w:rsidRPr="00FF329A">
        <w:rPr>
          <w:b/>
        </w:rPr>
        <w:t>ulti-</w:t>
      </w:r>
      <w:r w:rsidR="004725B7" w:rsidRPr="00FF329A">
        <w:rPr>
          <w:b/>
        </w:rPr>
        <w:t>a</w:t>
      </w:r>
      <w:r w:rsidR="00C305FD" w:rsidRPr="00FF329A">
        <w:rPr>
          <w:b/>
        </w:rPr>
        <w:t xml:space="preserve">gency </w:t>
      </w:r>
      <w:r w:rsidR="004725B7" w:rsidRPr="00FF329A">
        <w:rPr>
          <w:b/>
        </w:rPr>
        <w:t>c</w:t>
      </w:r>
      <w:r w:rsidR="00C305FD" w:rsidRPr="00FF329A">
        <w:rPr>
          <w:b/>
        </w:rPr>
        <w:t>oordination system. A simple statement indicating that each organization listed below will send a representative to the EOC upon activation of the EOP will ensure that the plan is NIMS compliant.</w:t>
      </w:r>
      <w:r w:rsidRPr="00FF329A">
        <w:rPr>
          <w:b/>
        </w:rPr>
        <w:t>)</w:t>
      </w:r>
    </w:p>
    <w:p w14:paraId="3CB9AF94" w14:textId="77777777" w:rsidR="00EF4BC7" w:rsidRPr="00FF329A" w:rsidRDefault="0048146A" w:rsidP="00092F42">
      <w:pPr>
        <w:pStyle w:val="OL3"/>
      </w:pPr>
      <w:r w:rsidRPr="00FF329A">
        <w:t>Senior</w:t>
      </w:r>
      <w:r w:rsidR="00861DCE" w:rsidRPr="00FF329A">
        <w:t xml:space="preserve"> Officials</w:t>
      </w:r>
      <w:bookmarkEnd w:id="16"/>
    </w:p>
    <w:p w14:paraId="3A918E9E" w14:textId="77777777" w:rsidR="00861DCE" w:rsidRPr="00FF329A" w:rsidRDefault="005F4A4F" w:rsidP="00092F42">
      <w:pPr>
        <w:pStyle w:val="OL4"/>
      </w:pPr>
      <w:r w:rsidRPr="00FF329A">
        <w:t>Disaster declarations</w:t>
      </w:r>
    </w:p>
    <w:p w14:paraId="7D1912AB" w14:textId="77777777" w:rsidR="00861DCE" w:rsidRPr="00FF329A" w:rsidRDefault="005F4A4F" w:rsidP="00092F42">
      <w:pPr>
        <w:pStyle w:val="OL4"/>
      </w:pPr>
      <w:r w:rsidRPr="00FF329A">
        <w:t>Evacuation orders</w:t>
      </w:r>
    </w:p>
    <w:p w14:paraId="45EE3111" w14:textId="77777777" w:rsidR="00861DCE" w:rsidRPr="00FF329A" w:rsidRDefault="005F4A4F" w:rsidP="00092F42">
      <w:pPr>
        <w:pStyle w:val="OL4"/>
      </w:pPr>
      <w:r w:rsidRPr="00FF329A">
        <w:t>Re</w:t>
      </w:r>
      <w:r w:rsidR="00300B1F" w:rsidRPr="00FF329A">
        <w:t>-</w:t>
      </w:r>
      <w:r w:rsidRPr="00FF329A">
        <w:t>entry decisions</w:t>
      </w:r>
    </w:p>
    <w:p w14:paraId="5DDD3842" w14:textId="77777777" w:rsidR="00207CE3" w:rsidRPr="00FF329A" w:rsidRDefault="00207CE3" w:rsidP="00092F42">
      <w:pPr>
        <w:pStyle w:val="OL4"/>
      </w:pPr>
      <w:r w:rsidRPr="00FF329A">
        <w:t>Policy guidance</w:t>
      </w:r>
    </w:p>
    <w:p w14:paraId="0AC42913" w14:textId="77777777" w:rsidR="005F4A4F" w:rsidRPr="00FF329A" w:rsidRDefault="005F4A4F" w:rsidP="00092F42">
      <w:pPr>
        <w:pStyle w:val="OL4"/>
      </w:pPr>
      <w:r w:rsidRPr="00FF329A">
        <w:t>Other protective action decisions as necessary</w:t>
      </w:r>
    </w:p>
    <w:p w14:paraId="2268835D" w14:textId="77777777" w:rsidR="00861DCE" w:rsidRPr="00FF329A" w:rsidRDefault="00861DCE" w:rsidP="00092F42">
      <w:pPr>
        <w:pStyle w:val="OL3"/>
      </w:pPr>
      <w:bookmarkStart w:id="18" w:name="_Toc209858848"/>
      <w:r w:rsidRPr="00FF329A">
        <w:t>Homeland Security and Emergency Management Agencies</w:t>
      </w:r>
      <w:bookmarkEnd w:id="18"/>
    </w:p>
    <w:p w14:paraId="1E8448E0" w14:textId="77777777" w:rsidR="00861DCE" w:rsidRPr="00FF329A" w:rsidRDefault="005F4A4F" w:rsidP="00092F42">
      <w:pPr>
        <w:pStyle w:val="OL4"/>
      </w:pPr>
      <w:r w:rsidRPr="00FF329A">
        <w:t>EOC staffing and functioning</w:t>
      </w:r>
    </w:p>
    <w:p w14:paraId="53EC74CB" w14:textId="77777777" w:rsidR="00861DCE" w:rsidRPr="00FF329A" w:rsidRDefault="005F4A4F" w:rsidP="00092F42">
      <w:pPr>
        <w:pStyle w:val="OL4"/>
      </w:pPr>
      <w:r w:rsidRPr="00FF329A">
        <w:t>Communications</w:t>
      </w:r>
    </w:p>
    <w:p w14:paraId="31496B29" w14:textId="77777777" w:rsidR="00861DCE" w:rsidRPr="00FF329A" w:rsidRDefault="005F4A4F" w:rsidP="00092F42">
      <w:pPr>
        <w:pStyle w:val="OL4"/>
      </w:pPr>
      <w:r w:rsidRPr="00FF329A">
        <w:t>Operations of the shelter system in conjunction with the American Red Cross</w:t>
      </w:r>
    </w:p>
    <w:p w14:paraId="68A0CE72" w14:textId="77777777" w:rsidR="005F4A4F" w:rsidRPr="00FF329A" w:rsidRDefault="005F4A4F" w:rsidP="00092F42">
      <w:pPr>
        <w:pStyle w:val="OL4"/>
      </w:pPr>
      <w:r w:rsidRPr="00FF329A">
        <w:t>Emergency public information</w:t>
      </w:r>
    </w:p>
    <w:p w14:paraId="7C1CE159" w14:textId="77777777" w:rsidR="005F4A4F" w:rsidRPr="00FF329A" w:rsidRDefault="005F4A4F" w:rsidP="00092F42">
      <w:pPr>
        <w:pStyle w:val="OL4"/>
      </w:pPr>
      <w:r w:rsidRPr="00FF329A">
        <w:t>Alert and warning systems</w:t>
      </w:r>
    </w:p>
    <w:p w14:paraId="7AFE0FC9" w14:textId="77777777" w:rsidR="005F4A4F" w:rsidRPr="00FF329A" w:rsidRDefault="005F4A4F" w:rsidP="005F4A4F">
      <w:pPr>
        <w:pStyle w:val="OL4"/>
      </w:pPr>
      <w:r w:rsidRPr="00FF329A">
        <w:t>Assistance from other jurisdictions</w:t>
      </w:r>
    </w:p>
    <w:p w14:paraId="7FB086FB" w14:textId="77777777" w:rsidR="005F4A4F" w:rsidRPr="00FF329A" w:rsidRDefault="005F4A4F" w:rsidP="005F4A4F">
      <w:pPr>
        <w:pStyle w:val="OL4"/>
      </w:pPr>
      <w:r w:rsidRPr="00FF329A">
        <w:t>State assistance</w:t>
      </w:r>
    </w:p>
    <w:p w14:paraId="323739DB" w14:textId="77777777" w:rsidR="005F4A4F" w:rsidRPr="00FF329A" w:rsidRDefault="005F4A4F" w:rsidP="005F4A4F">
      <w:pPr>
        <w:pStyle w:val="OL4"/>
      </w:pPr>
      <w:r w:rsidRPr="00FF329A">
        <w:t>Federal assistance</w:t>
      </w:r>
    </w:p>
    <w:p w14:paraId="0BB344FA" w14:textId="77777777" w:rsidR="005F4A4F" w:rsidRPr="00FF329A" w:rsidRDefault="005F4A4F" w:rsidP="005F4A4F">
      <w:pPr>
        <w:pStyle w:val="OL4"/>
      </w:pPr>
      <w:r w:rsidRPr="00FF329A">
        <w:t>Emergency control and use of resources</w:t>
      </w:r>
    </w:p>
    <w:p w14:paraId="7769EA0F" w14:textId="77777777" w:rsidR="005F4A4F" w:rsidRPr="00FF329A" w:rsidRDefault="005F4A4F" w:rsidP="005F4A4F">
      <w:pPr>
        <w:pStyle w:val="OL4"/>
      </w:pPr>
      <w:r w:rsidRPr="00FF329A">
        <w:lastRenderedPageBreak/>
        <w:t>Homeland security and emergency preparedness training and education</w:t>
      </w:r>
    </w:p>
    <w:p w14:paraId="354526FA" w14:textId="77777777" w:rsidR="005F4A4F" w:rsidRPr="00FF329A" w:rsidRDefault="005F4A4F" w:rsidP="005F4A4F">
      <w:pPr>
        <w:pStyle w:val="OL4"/>
      </w:pPr>
      <w:r w:rsidRPr="00FF329A">
        <w:t>Rumor control</w:t>
      </w:r>
    </w:p>
    <w:p w14:paraId="38F52375" w14:textId="77777777" w:rsidR="005F4A4F" w:rsidRPr="00FF329A" w:rsidRDefault="005F4A4F" w:rsidP="005F4A4F">
      <w:pPr>
        <w:pStyle w:val="OL4"/>
      </w:pPr>
      <w:r w:rsidRPr="00FF329A">
        <w:t>Damage assessment</w:t>
      </w:r>
    </w:p>
    <w:p w14:paraId="2F5E02CA" w14:textId="77777777" w:rsidR="005F4A4F" w:rsidRPr="00FF329A" w:rsidRDefault="005F4A4F" w:rsidP="005F4A4F">
      <w:pPr>
        <w:pStyle w:val="OL4"/>
      </w:pPr>
      <w:r w:rsidRPr="00FF329A">
        <w:t>Comprehensive homeland security and emergency preparedness planning</w:t>
      </w:r>
    </w:p>
    <w:p w14:paraId="449DDD91" w14:textId="77777777" w:rsidR="00861DCE" w:rsidRPr="00FF329A" w:rsidRDefault="00861DCE" w:rsidP="00092F42">
      <w:pPr>
        <w:pStyle w:val="OL3"/>
      </w:pPr>
      <w:bookmarkStart w:id="19" w:name="_Toc209858849"/>
      <w:r w:rsidRPr="00FF329A">
        <w:t>Law Enforcement Agencies</w:t>
      </w:r>
      <w:bookmarkEnd w:id="19"/>
    </w:p>
    <w:p w14:paraId="7749E9E0" w14:textId="77777777" w:rsidR="005F4A4F" w:rsidRPr="00FF329A" w:rsidRDefault="005F4A4F" w:rsidP="005F4A4F">
      <w:pPr>
        <w:pStyle w:val="OL4"/>
      </w:pPr>
      <w:r w:rsidRPr="00FF329A">
        <w:t>Maintaining law and order</w:t>
      </w:r>
    </w:p>
    <w:p w14:paraId="699E2D49" w14:textId="77777777" w:rsidR="005F4A4F" w:rsidRPr="00FF329A" w:rsidRDefault="005F4A4F" w:rsidP="005F4A4F">
      <w:pPr>
        <w:pStyle w:val="OL4"/>
      </w:pPr>
      <w:r w:rsidRPr="00FF329A">
        <w:t>Controlling traffic</w:t>
      </w:r>
    </w:p>
    <w:p w14:paraId="743C2D8C" w14:textId="77777777" w:rsidR="005F4A4F" w:rsidRPr="00FF329A" w:rsidRDefault="005F4A4F" w:rsidP="005F4A4F">
      <w:pPr>
        <w:pStyle w:val="OL4"/>
      </w:pPr>
      <w:r w:rsidRPr="00FF329A">
        <w:t>Protecting vital installations</w:t>
      </w:r>
    </w:p>
    <w:p w14:paraId="43AC4081" w14:textId="77777777" w:rsidR="005F4A4F" w:rsidRPr="00FF329A" w:rsidRDefault="005F4A4F" w:rsidP="005F4A4F">
      <w:pPr>
        <w:pStyle w:val="OL4"/>
      </w:pPr>
      <w:r w:rsidRPr="00FF329A">
        <w:t>Controlling and limiting access to the scene of the disaster</w:t>
      </w:r>
    </w:p>
    <w:p w14:paraId="42337D63" w14:textId="77777777" w:rsidR="005F4A4F" w:rsidRPr="00FF329A" w:rsidRDefault="005F4A4F" w:rsidP="005F4A4F">
      <w:pPr>
        <w:pStyle w:val="OL4"/>
      </w:pPr>
      <w:r w:rsidRPr="00FF329A">
        <w:t>Supplementing communications</w:t>
      </w:r>
    </w:p>
    <w:p w14:paraId="4C5E27B7" w14:textId="77777777" w:rsidR="005F4A4F" w:rsidRPr="00FF329A" w:rsidRDefault="005F4A4F" w:rsidP="005F4A4F">
      <w:pPr>
        <w:pStyle w:val="OL4"/>
      </w:pPr>
      <w:r w:rsidRPr="00FF329A">
        <w:t>Assisting with all evacuation efforts</w:t>
      </w:r>
    </w:p>
    <w:p w14:paraId="53266EC5" w14:textId="77777777" w:rsidR="005F4A4F" w:rsidRPr="00FF329A" w:rsidRDefault="005F4A4F" w:rsidP="005F4A4F">
      <w:pPr>
        <w:pStyle w:val="OL4"/>
      </w:pPr>
      <w:r w:rsidRPr="00FF329A">
        <w:t>Search and rescue</w:t>
      </w:r>
    </w:p>
    <w:p w14:paraId="04746CDD" w14:textId="77777777" w:rsidR="00861DCE" w:rsidRPr="00FF329A" w:rsidRDefault="00861DCE" w:rsidP="00092F42">
      <w:pPr>
        <w:pStyle w:val="OL3"/>
      </w:pPr>
      <w:bookmarkStart w:id="20" w:name="_Toc209858850"/>
      <w:r w:rsidRPr="00FF329A">
        <w:t>Fire Departments</w:t>
      </w:r>
      <w:bookmarkEnd w:id="20"/>
    </w:p>
    <w:p w14:paraId="0180FFFA" w14:textId="77777777" w:rsidR="005F4A4F" w:rsidRPr="00FF329A" w:rsidRDefault="005F4A4F" w:rsidP="005F4A4F">
      <w:pPr>
        <w:pStyle w:val="OL4"/>
      </w:pPr>
      <w:r w:rsidRPr="00FF329A">
        <w:t>Providing fire protection and the combating of fires</w:t>
      </w:r>
    </w:p>
    <w:p w14:paraId="4CE8DB4F" w14:textId="77777777" w:rsidR="005F4A4F" w:rsidRPr="00FF329A" w:rsidRDefault="005F4A4F" w:rsidP="005F4A4F">
      <w:pPr>
        <w:pStyle w:val="OL4"/>
      </w:pPr>
      <w:r w:rsidRPr="00FF329A">
        <w:t>Search and rescue</w:t>
      </w:r>
    </w:p>
    <w:p w14:paraId="1C32361A" w14:textId="77777777" w:rsidR="005F4A4F" w:rsidRPr="00FF329A" w:rsidRDefault="005F4A4F" w:rsidP="005F4A4F">
      <w:pPr>
        <w:pStyle w:val="OL4"/>
      </w:pPr>
      <w:r w:rsidRPr="00FF329A">
        <w:t>Decontamination</w:t>
      </w:r>
    </w:p>
    <w:p w14:paraId="4D523E90" w14:textId="77777777" w:rsidR="00861DCE" w:rsidRPr="00FF329A" w:rsidRDefault="005F4A4F" w:rsidP="005F4A4F">
      <w:pPr>
        <w:pStyle w:val="OL4"/>
      </w:pPr>
      <w:r w:rsidRPr="00FF329A">
        <w:t>Damage assessment</w:t>
      </w:r>
    </w:p>
    <w:p w14:paraId="67370037" w14:textId="77777777" w:rsidR="00861DCE" w:rsidRPr="00FF329A" w:rsidRDefault="00861DCE" w:rsidP="00092F42">
      <w:pPr>
        <w:pStyle w:val="OL3"/>
      </w:pPr>
      <w:bookmarkStart w:id="21" w:name="_Toc209858851"/>
      <w:r w:rsidRPr="00FF329A">
        <w:t>Emergency Medical Service</w:t>
      </w:r>
      <w:r w:rsidR="008F5B0E" w:rsidRPr="00FF329A">
        <w:t>s</w:t>
      </w:r>
      <w:r w:rsidRPr="00FF329A">
        <w:t xml:space="preserve"> Agencies</w:t>
      </w:r>
      <w:bookmarkEnd w:id="21"/>
    </w:p>
    <w:p w14:paraId="44101905" w14:textId="77777777" w:rsidR="005F4A4F" w:rsidRPr="00FF329A" w:rsidRDefault="005F4A4F" w:rsidP="005F4A4F">
      <w:pPr>
        <w:pStyle w:val="OL4"/>
      </w:pPr>
      <w:r w:rsidRPr="00FF329A">
        <w:t>Emergency medical transportation</w:t>
      </w:r>
    </w:p>
    <w:p w14:paraId="389CA2E4" w14:textId="77777777" w:rsidR="00C0345C" w:rsidRPr="00FF329A" w:rsidRDefault="005F4A4F" w:rsidP="005F4A4F">
      <w:pPr>
        <w:pStyle w:val="OL4"/>
      </w:pPr>
      <w:r w:rsidRPr="00FF329A">
        <w:t>Emergency medical treatment</w:t>
      </w:r>
    </w:p>
    <w:p w14:paraId="6C21E901" w14:textId="77777777" w:rsidR="005F4A4F" w:rsidRPr="00FF329A" w:rsidRDefault="005F4A4F" w:rsidP="005F4A4F">
      <w:pPr>
        <w:pStyle w:val="OL4"/>
      </w:pPr>
      <w:r w:rsidRPr="00FF329A">
        <w:t>Triage or assisting with triage</w:t>
      </w:r>
    </w:p>
    <w:p w14:paraId="6BF4C5F2" w14:textId="77777777" w:rsidR="00861DCE" w:rsidRPr="00FF329A" w:rsidRDefault="005F4A4F" w:rsidP="005F4A4F">
      <w:pPr>
        <w:pStyle w:val="OL4"/>
      </w:pPr>
      <w:r w:rsidRPr="00FF329A">
        <w:t xml:space="preserve">Assisting with </w:t>
      </w:r>
      <w:r w:rsidR="00552A1D" w:rsidRPr="00FF329A">
        <w:t>access and functional needs</w:t>
      </w:r>
      <w:r w:rsidRPr="00FF329A">
        <w:t xml:space="preserve"> evacuation</w:t>
      </w:r>
    </w:p>
    <w:p w14:paraId="285AB50D" w14:textId="77777777" w:rsidR="00092F42" w:rsidRPr="00FF329A" w:rsidRDefault="00092F42" w:rsidP="00092F42">
      <w:pPr>
        <w:pStyle w:val="OL3"/>
      </w:pPr>
      <w:bookmarkStart w:id="22" w:name="_Toc209858853"/>
      <w:r w:rsidRPr="00FF329A">
        <w:t>Health Departments</w:t>
      </w:r>
    </w:p>
    <w:p w14:paraId="3AE068FF" w14:textId="77777777" w:rsidR="005F4A4F" w:rsidRPr="00FF329A" w:rsidRDefault="005F4A4F" w:rsidP="005F4A4F">
      <w:pPr>
        <w:pStyle w:val="OL4"/>
      </w:pPr>
      <w:r w:rsidRPr="00FF329A">
        <w:t>Emergency medical care information and coordination</w:t>
      </w:r>
    </w:p>
    <w:p w14:paraId="4E28DE18" w14:textId="77777777" w:rsidR="005F4A4F" w:rsidRPr="00FF329A" w:rsidRDefault="005F4A4F" w:rsidP="005F4A4F">
      <w:pPr>
        <w:pStyle w:val="OL4"/>
      </w:pPr>
      <w:r w:rsidRPr="00FF329A">
        <w:t>Emergency hospital treatment information</w:t>
      </w:r>
      <w:r w:rsidR="006530B3" w:rsidRPr="00FF329A">
        <w:t>,</w:t>
      </w:r>
      <w:r w:rsidRPr="00FF329A">
        <w:t xml:space="preserve"> and coordination</w:t>
      </w:r>
      <w:r w:rsidR="006530B3" w:rsidRPr="00FF329A">
        <w:t>, when appropriate/authorized</w:t>
      </w:r>
    </w:p>
    <w:p w14:paraId="10DD284C" w14:textId="77777777" w:rsidR="005F4A4F" w:rsidRPr="00FF329A" w:rsidRDefault="005F4A4F" w:rsidP="005F4A4F">
      <w:pPr>
        <w:pStyle w:val="OL4"/>
      </w:pPr>
      <w:r w:rsidRPr="00FF329A">
        <w:t>Medical support to shelters</w:t>
      </w:r>
    </w:p>
    <w:p w14:paraId="0F5F9C77" w14:textId="77777777" w:rsidR="005F4A4F" w:rsidRPr="00FF329A" w:rsidRDefault="005F4A4F" w:rsidP="005F4A4F">
      <w:pPr>
        <w:pStyle w:val="OL4"/>
      </w:pPr>
      <w:r w:rsidRPr="00FF329A">
        <w:t>Health advisories</w:t>
      </w:r>
    </w:p>
    <w:p w14:paraId="62024530" w14:textId="77777777" w:rsidR="005F4A4F" w:rsidRPr="00FF329A" w:rsidRDefault="005F4A4F" w:rsidP="005F4A4F">
      <w:pPr>
        <w:pStyle w:val="OL4"/>
      </w:pPr>
      <w:r w:rsidRPr="00FF329A">
        <w:t xml:space="preserve">Identification of local health facilities, including hospitals, clinics, dialysis centers, and nursing or rehabilitation centers, </w:t>
      </w:r>
      <w:r w:rsidR="00E12996" w:rsidRPr="00FF329A">
        <w:t xml:space="preserve">and </w:t>
      </w:r>
      <w:r w:rsidRPr="00FF329A">
        <w:t>supplying and using medical and health items</w:t>
      </w:r>
    </w:p>
    <w:p w14:paraId="0C2538FA" w14:textId="77777777" w:rsidR="005F4A4F" w:rsidRPr="00FF329A" w:rsidRDefault="005F4A4F" w:rsidP="005F4A4F">
      <w:pPr>
        <w:pStyle w:val="OL4"/>
      </w:pPr>
      <w:r w:rsidRPr="00FF329A">
        <w:lastRenderedPageBreak/>
        <w:t xml:space="preserve">Identification of </w:t>
      </w:r>
      <w:r w:rsidR="00552A1D" w:rsidRPr="00FF329A">
        <w:t>access and functional needs</w:t>
      </w:r>
      <w:r w:rsidRPr="00FF329A">
        <w:t xml:space="preserve"> populations, including the elderly and very young, and populations requiring specific life-saving services (e.g., dialysis or assistance with breathing)</w:t>
      </w:r>
    </w:p>
    <w:p w14:paraId="0B078FF0" w14:textId="77777777" w:rsidR="005F4A4F" w:rsidRPr="00FF329A" w:rsidRDefault="005F4A4F" w:rsidP="005F4A4F">
      <w:pPr>
        <w:pStyle w:val="OL4"/>
      </w:pPr>
      <w:r w:rsidRPr="00FF329A">
        <w:t>Emergency interment coordination</w:t>
      </w:r>
    </w:p>
    <w:p w14:paraId="3C2997BF" w14:textId="77777777" w:rsidR="005F4A4F" w:rsidRPr="00FF329A" w:rsidRDefault="005F4A4F" w:rsidP="005F4A4F">
      <w:pPr>
        <w:pStyle w:val="OL4"/>
      </w:pPr>
      <w:r w:rsidRPr="00FF329A">
        <w:t>Insect and rodent control</w:t>
      </w:r>
    </w:p>
    <w:p w14:paraId="22AF3EA6" w14:textId="77777777" w:rsidR="005F4A4F" w:rsidRPr="00FF329A" w:rsidRDefault="005F4A4F" w:rsidP="005F4A4F">
      <w:pPr>
        <w:pStyle w:val="OL4"/>
      </w:pPr>
      <w:r w:rsidRPr="00FF329A">
        <w:t>Pest control as required</w:t>
      </w:r>
    </w:p>
    <w:p w14:paraId="38032BFD" w14:textId="77777777" w:rsidR="005F4A4F" w:rsidRPr="00FF329A" w:rsidRDefault="005F4A4F" w:rsidP="005F4A4F">
      <w:pPr>
        <w:pStyle w:val="OL4"/>
      </w:pPr>
      <w:r w:rsidRPr="00FF329A">
        <w:t>Inoculations for the prevention of disease</w:t>
      </w:r>
    </w:p>
    <w:p w14:paraId="6CBB5FE6" w14:textId="77777777" w:rsidR="00092F42" w:rsidRPr="00FF329A" w:rsidRDefault="005F4A4F" w:rsidP="005F4A4F">
      <w:pPr>
        <w:pStyle w:val="OL4"/>
      </w:pPr>
      <w:r w:rsidRPr="00FF329A">
        <w:t>Sanitation</w:t>
      </w:r>
    </w:p>
    <w:p w14:paraId="6B5AF655" w14:textId="77777777" w:rsidR="00210278" w:rsidRPr="00FF329A" w:rsidRDefault="00210278" w:rsidP="00210278">
      <w:pPr>
        <w:pStyle w:val="OL3"/>
      </w:pPr>
      <w:bookmarkStart w:id="23" w:name="_Toc209858852"/>
      <w:r w:rsidRPr="00FF329A">
        <w:t>Hospitals</w:t>
      </w:r>
    </w:p>
    <w:p w14:paraId="1BA91DC8" w14:textId="77777777" w:rsidR="005F4A4F" w:rsidRPr="00FF329A" w:rsidRDefault="005F4A4F" w:rsidP="005F4A4F">
      <w:pPr>
        <w:pStyle w:val="OL4"/>
      </w:pPr>
      <w:r w:rsidRPr="00FF329A">
        <w:t>Emergency medical care</w:t>
      </w:r>
    </w:p>
    <w:p w14:paraId="41E841B8" w14:textId="77777777" w:rsidR="005F4A4F" w:rsidRPr="00FF329A" w:rsidRDefault="005F4A4F" w:rsidP="005F4A4F">
      <w:pPr>
        <w:pStyle w:val="OL4"/>
      </w:pPr>
      <w:r w:rsidRPr="00FF329A">
        <w:t>Limited on-site decontamination</w:t>
      </w:r>
    </w:p>
    <w:p w14:paraId="062E154D" w14:textId="77777777" w:rsidR="005F4A4F" w:rsidRPr="00FF329A" w:rsidRDefault="005F4A4F" w:rsidP="005F4A4F">
      <w:pPr>
        <w:pStyle w:val="OL4"/>
      </w:pPr>
      <w:r w:rsidRPr="00FF329A">
        <w:t>Hospital evacuation</w:t>
      </w:r>
    </w:p>
    <w:p w14:paraId="30F3DC34" w14:textId="77777777" w:rsidR="00210278" w:rsidRPr="00FF329A" w:rsidRDefault="005F4A4F" w:rsidP="005F4A4F">
      <w:pPr>
        <w:pStyle w:val="OL4"/>
      </w:pPr>
      <w:r w:rsidRPr="00FF329A">
        <w:t>Traditional hospital medical services</w:t>
      </w:r>
    </w:p>
    <w:p w14:paraId="16537755" w14:textId="77777777" w:rsidR="00092F42" w:rsidRPr="00FF329A" w:rsidRDefault="00092F42" w:rsidP="00092F42">
      <w:pPr>
        <w:pStyle w:val="OL3"/>
      </w:pPr>
      <w:r w:rsidRPr="00FF329A">
        <w:t>Public Works Agencies</w:t>
      </w:r>
      <w:bookmarkEnd w:id="23"/>
    </w:p>
    <w:p w14:paraId="1B15B373" w14:textId="77777777" w:rsidR="005F4A4F" w:rsidRPr="00FF329A" w:rsidRDefault="005F4A4F" w:rsidP="005F4A4F">
      <w:pPr>
        <w:pStyle w:val="OL4"/>
      </w:pPr>
      <w:r w:rsidRPr="00FF329A">
        <w:t>Maintaining major streets and avenues, highways, and other designated routes of travel</w:t>
      </w:r>
    </w:p>
    <w:p w14:paraId="2A9205C4" w14:textId="77777777" w:rsidR="005F4A4F" w:rsidRPr="00FF329A" w:rsidRDefault="005F4A4F" w:rsidP="005F4A4F">
      <w:pPr>
        <w:pStyle w:val="OL4"/>
      </w:pPr>
      <w:r w:rsidRPr="00FF329A">
        <w:t>Assisting with heavy rescue</w:t>
      </w:r>
    </w:p>
    <w:p w14:paraId="3EF3F284" w14:textId="77777777" w:rsidR="005F4A4F" w:rsidRPr="00FF329A" w:rsidRDefault="005F4A4F" w:rsidP="005F4A4F">
      <w:pPr>
        <w:pStyle w:val="OL4"/>
      </w:pPr>
      <w:r w:rsidRPr="00FF329A">
        <w:t>Decontamination</w:t>
      </w:r>
    </w:p>
    <w:p w14:paraId="2FAB8247" w14:textId="77777777" w:rsidR="005F4A4F" w:rsidRPr="00FF329A" w:rsidRDefault="005F4A4F" w:rsidP="005F4A4F">
      <w:pPr>
        <w:pStyle w:val="OL4"/>
      </w:pPr>
      <w:r w:rsidRPr="00FF329A">
        <w:t>Engineering services as required</w:t>
      </w:r>
    </w:p>
    <w:p w14:paraId="61B1ACD7" w14:textId="77777777" w:rsidR="00C0345C" w:rsidRPr="00FF329A" w:rsidRDefault="005F4A4F" w:rsidP="005F4A4F">
      <w:pPr>
        <w:pStyle w:val="OL4"/>
      </w:pPr>
      <w:r w:rsidRPr="00FF329A">
        <w:t>Transportation</w:t>
      </w:r>
    </w:p>
    <w:p w14:paraId="7840A625" w14:textId="77777777" w:rsidR="005F4A4F" w:rsidRPr="00FF329A" w:rsidRDefault="005F4A4F" w:rsidP="005F4A4F">
      <w:pPr>
        <w:pStyle w:val="OL4"/>
      </w:pPr>
      <w:r w:rsidRPr="00FF329A">
        <w:t>Debris removal</w:t>
      </w:r>
    </w:p>
    <w:p w14:paraId="6332C4D0" w14:textId="77777777" w:rsidR="005F4A4F" w:rsidRPr="00FF329A" w:rsidRDefault="005F4A4F" w:rsidP="005F4A4F">
      <w:pPr>
        <w:pStyle w:val="OL4"/>
      </w:pPr>
      <w:r w:rsidRPr="00FF329A">
        <w:t>Inspection of shelter sites for safe occupancy</w:t>
      </w:r>
    </w:p>
    <w:p w14:paraId="2DB544A4" w14:textId="77777777" w:rsidR="005F4A4F" w:rsidRPr="00FF329A" w:rsidRDefault="005F4A4F" w:rsidP="005F4A4F">
      <w:pPr>
        <w:pStyle w:val="OL4"/>
      </w:pPr>
      <w:r w:rsidRPr="00FF329A">
        <w:t>Inspection of damaged buildings, public and private, for safe occupancy</w:t>
      </w:r>
    </w:p>
    <w:p w14:paraId="1E1722B1" w14:textId="77777777" w:rsidR="005F4A4F" w:rsidRPr="00FF329A" w:rsidRDefault="005F4A4F" w:rsidP="005F4A4F">
      <w:pPr>
        <w:pStyle w:val="OL4"/>
      </w:pPr>
      <w:r w:rsidRPr="00FF329A">
        <w:t>Enforcement of building codes</w:t>
      </w:r>
    </w:p>
    <w:p w14:paraId="789AB557" w14:textId="77777777" w:rsidR="005F4A4F" w:rsidRPr="00FF329A" w:rsidRDefault="005F4A4F" w:rsidP="005F4A4F">
      <w:pPr>
        <w:pStyle w:val="OL4"/>
      </w:pPr>
      <w:r w:rsidRPr="00FF329A">
        <w:t>Maintenance of vehicles and other essential equipment of the various departments and agencies</w:t>
      </w:r>
    </w:p>
    <w:p w14:paraId="622BD106" w14:textId="77777777" w:rsidR="005F4A4F" w:rsidRPr="00FF329A" w:rsidRDefault="005F4A4F" w:rsidP="005F4A4F">
      <w:pPr>
        <w:pStyle w:val="OL4"/>
      </w:pPr>
      <w:r w:rsidRPr="00FF329A">
        <w:t xml:space="preserve">Development of a plan of priorities to be </w:t>
      </w:r>
      <w:r w:rsidR="009933A4" w:rsidRPr="00FF329A">
        <w:t xml:space="preserve">used </w:t>
      </w:r>
      <w:r w:rsidRPr="00FF329A">
        <w:t>during the period of increased readiness that addresses the repair of vehicles and equipment</w:t>
      </w:r>
    </w:p>
    <w:p w14:paraId="45FECE49" w14:textId="77777777" w:rsidR="005F4A4F" w:rsidRPr="00FF329A" w:rsidRDefault="005F4A4F" w:rsidP="005F4A4F">
      <w:pPr>
        <w:pStyle w:val="OL4"/>
      </w:pPr>
      <w:r w:rsidRPr="00FF329A">
        <w:t>Maintenance of a reserve supply of fuel</w:t>
      </w:r>
    </w:p>
    <w:p w14:paraId="5B3CB111" w14:textId="77777777" w:rsidR="00092F42" w:rsidRPr="00FF329A" w:rsidRDefault="005F4A4F" w:rsidP="005F4A4F">
      <w:pPr>
        <w:pStyle w:val="OL4"/>
      </w:pPr>
      <w:r w:rsidRPr="00FF329A">
        <w:t>Provisions for the immediate repair of emergency service vehicles and equipment, both in the field and in the shop, as the situation permits</w:t>
      </w:r>
    </w:p>
    <w:p w14:paraId="4261BE41" w14:textId="77777777" w:rsidR="00092F42" w:rsidRPr="00FF329A" w:rsidRDefault="00092F42" w:rsidP="00092F42">
      <w:pPr>
        <w:pStyle w:val="OL3"/>
      </w:pPr>
      <w:bookmarkStart w:id="24" w:name="_Toc209858854"/>
      <w:r w:rsidRPr="00FF329A">
        <w:lastRenderedPageBreak/>
        <w:t>Departments of Education</w:t>
      </w:r>
      <w:bookmarkEnd w:id="24"/>
    </w:p>
    <w:p w14:paraId="3ACC9EBA" w14:textId="77777777" w:rsidR="005F4A4F" w:rsidRPr="00FF329A" w:rsidRDefault="005F4A4F" w:rsidP="005F4A4F">
      <w:pPr>
        <w:pStyle w:val="OL4"/>
      </w:pPr>
      <w:r w:rsidRPr="00FF329A">
        <w:t>Providing the use of facilities for emergency public education</w:t>
      </w:r>
    </w:p>
    <w:p w14:paraId="56F21A9D" w14:textId="77777777" w:rsidR="005F4A4F" w:rsidRPr="00FF329A" w:rsidRDefault="005F4A4F" w:rsidP="005F4A4F">
      <w:pPr>
        <w:pStyle w:val="OL4"/>
      </w:pPr>
      <w:r w:rsidRPr="00FF329A">
        <w:t>Providing facilities for emergency housing of evacuees and relief forces</w:t>
      </w:r>
    </w:p>
    <w:p w14:paraId="20F3D918" w14:textId="77777777" w:rsidR="005F4A4F" w:rsidRPr="00FF329A" w:rsidRDefault="005F4A4F" w:rsidP="005F4A4F">
      <w:pPr>
        <w:pStyle w:val="OL4"/>
      </w:pPr>
      <w:r w:rsidRPr="00FF329A">
        <w:t>Providing facilities for emergency first aid stations, emergency hospitals, or emergency morgues</w:t>
      </w:r>
    </w:p>
    <w:p w14:paraId="45DC4250" w14:textId="77777777" w:rsidR="005F4A4F" w:rsidRPr="00FF329A" w:rsidRDefault="005F4A4F" w:rsidP="005F4A4F">
      <w:pPr>
        <w:pStyle w:val="OL4"/>
      </w:pPr>
      <w:r w:rsidRPr="00FF329A">
        <w:t>Providing personnel for shelter managers and staff</w:t>
      </w:r>
    </w:p>
    <w:p w14:paraId="2DE8D3AD" w14:textId="77777777" w:rsidR="005F4A4F" w:rsidRPr="00FF329A" w:rsidRDefault="005F4A4F" w:rsidP="005F4A4F">
      <w:pPr>
        <w:pStyle w:val="OL4"/>
      </w:pPr>
      <w:r w:rsidRPr="00FF329A">
        <w:t>Providing recreation plans for shelter occupants’ use during shelter-stay period</w:t>
      </w:r>
    </w:p>
    <w:p w14:paraId="580D5ACE" w14:textId="77777777" w:rsidR="00092F42" w:rsidRPr="00FF329A" w:rsidRDefault="005F4A4F" w:rsidP="005F4A4F">
      <w:pPr>
        <w:pStyle w:val="OL4"/>
      </w:pPr>
      <w:r w:rsidRPr="00FF329A">
        <w:t>Coordinating transportation</w:t>
      </w:r>
    </w:p>
    <w:p w14:paraId="13616B34" w14:textId="77777777" w:rsidR="00092F42" w:rsidRPr="00FF329A" w:rsidRDefault="00092F42" w:rsidP="00092F42">
      <w:pPr>
        <w:pStyle w:val="OL3"/>
      </w:pPr>
      <w:bookmarkStart w:id="25" w:name="_Toc209858855"/>
      <w:bookmarkEnd w:id="22"/>
      <w:r w:rsidRPr="00FF329A">
        <w:t>Legal Department</w:t>
      </w:r>
    </w:p>
    <w:p w14:paraId="1B5A5F9E" w14:textId="77777777" w:rsidR="005F4A4F" w:rsidRPr="00FF329A" w:rsidRDefault="005F4A4F" w:rsidP="005F4A4F">
      <w:pPr>
        <w:pStyle w:val="OL4"/>
      </w:pPr>
      <w:r w:rsidRPr="00FF329A">
        <w:t>Providing legal advice as required</w:t>
      </w:r>
    </w:p>
    <w:p w14:paraId="7512ECF0" w14:textId="77777777" w:rsidR="005F4A4F" w:rsidRPr="00FF329A" w:rsidRDefault="005F4A4F" w:rsidP="005F4A4F">
      <w:pPr>
        <w:pStyle w:val="OL4"/>
      </w:pPr>
      <w:r w:rsidRPr="00FF329A">
        <w:t>Performing other necessary legal functions</w:t>
      </w:r>
    </w:p>
    <w:p w14:paraId="7218AA65" w14:textId="77777777" w:rsidR="00092F42" w:rsidRPr="00FF329A" w:rsidRDefault="005F4A4F" w:rsidP="005F4A4F">
      <w:pPr>
        <w:pStyle w:val="OL4"/>
      </w:pPr>
      <w:r w:rsidRPr="00FF329A">
        <w:t>Serving as a liaison with other legal and judicial agencies and sections of the government</w:t>
      </w:r>
    </w:p>
    <w:p w14:paraId="374DE498" w14:textId="77777777" w:rsidR="00092F42" w:rsidRPr="00FF329A" w:rsidRDefault="00092F42" w:rsidP="00092F42">
      <w:pPr>
        <w:pStyle w:val="OL3"/>
      </w:pPr>
      <w:r w:rsidRPr="00FF329A">
        <w:t>Finance Department</w:t>
      </w:r>
    </w:p>
    <w:p w14:paraId="42477775" w14:textId="77777777" w:rsidR="005F4A4F" w:rsidRPr="00FF329A" w:rsidRDefault="005F4A4F" w:rsidP="005F4A4F">
      <w:pPr>
        <w:pStyle w:val="OL4"/>
      </w:pPr>
      <w:r w:rsidRPr="00FF329A">
        <w:t xml:space="preserve">Maintaining economic </w:t>
      </w:r>
      <w:r w:rsidR="005E7320" w:rsidRPr="00FF329A">
        <w:t>accountability</w:t>
      </w:r>
      <w:r w:rsidRPr="00FF329A">
        <w:t xml:space="preserve"> as required</w:t>
      </w:r>
    </w:p>
    <w:p w14:paraId="4ABE8DFB" w14:textId="77777777" w:rsidR="00092F42" w:rsidRPr="00FF329A" w:rsidRDefault="005F4A4F" w:rsidP="005F4A4F">
      <w:pPr>
        <w:pStyle w:val="OL4"/>
      </w:pPr>
      <w:r w:rsidRPr="00FF329A">
        <w:t xml:space="preserve">Maintaining a list of suppliers, vendors, and items of critical emergency need (through the appropriate </w:t>
      </w:r>
      <w:r w:rsidR="002C13AB" w:rsidRPr="00FF329A">
        <w:t>p</w:t>
      </w:r>
      <w:r w:rsidRPr="00FF329A">
        <w:t xml:space="preserve">rocurement </w:t>
      </w:r>
      <w:r w:rsidR="002C13AB" w:rsidRPr="00FF329A">
        <w:t>d</w:t>
      </w:r>
      <w:r w:rsidRPr="00FF329A">
        <w:t>ivision)</w:t>
      </w:r>
    </w:p>
    <w:p w14:paraId="0B59C528" w14:textId="77777777" w:rsidR="005E7320" w:rsidRPr="00FF329A" w:rsidRDefault="005E7320" w:rsidP="005F4A4F">
      <w:pPr>
        <w:pStyle w:val="OL4"/>
      </w:pPr>
      <w:r w:rsidRPr="00FF329A">
        <w:t>Maintain</w:t>
      </w:r>
      <w:r w:rsidR="006F0A38" w:rsidRPr="00FF329A">
        <w:t>ing</w:t>
      </w:r>
      <w:r w:rsidRPr="00FF329A">
        <w:t xml:space="preserve"> vendor contracts and purchasing agr</w:t>
      </w:r>
      <w:r w:rsidR="006F0A38" w:rsidRPr="00FF329A">
        <w:t>e</w:t>
      </w:r>
      <w:r w:rsidRPr="00FF329A">
        <w:t>ements</w:t>
      </w:r>
    </w:p>
    <w:p w14:paraId="0DED4363" w14:textId="77777777" w:rsidR="00092F42" w:rsidRPr="00FF329A" w:rsidRDefault="00092F42" w:rsidP="00092F42">
      <w:pPr>
        <w:pStyle w:val="OL3"/>
      </w:pPr>
      <w:r w:rsidRPr="00FF329A">
        <w:t>Local Emergency Planning Committee</w:t>
      </w:r>
    </w:p>
    <w:p w14:paraId="623ED4C0" w14:textId="77777777" w:rsidR="005F4A4F" w:rsidRPr="00FF329A" w:rsidRDefault="005F4A4F" w:rsidP="005F4A4F">
      <w:pPr>
        <w:pStyle w:val="OL4"/>
      </w:pPr>
      <w:r w:rsidRPr="00FF329A">
        <w:t>Furnishing information, including maps or materials, as needed, for the emergency management agency or emergency preparedness coordinator. This includes Tier II reports and other industry-specific information to produce general detailed planning for chemical, transportation, or industrial accidents.</w:t>
      </w:r>
    </w:p>
    <w:p w14:paraId="1F74B4E6" w14:textId="77777777" w:rsidR="00092F42" w:rsidRPr="00FF329A" w:rsidRDefault="005F4A4F" w:rsidP="005F4A4F">
      <w:pPr>
        <w:pStyle w:val="OL4"/>
      </w:pPr>
      <w:r w:rsidRPr="00FF329A">
        <w:t>Augmenting EOC staff as necessary</w:t>
      </w:r>
    </w:p>
    <w:p w14:paraId="5B4CABA7" w14:textId="77777777" w:rsidR="00092F42" w:rsidRPr="00FF329A" w:rsidRDefault="00092F42" w:rsidP="00092F42">
      <w:pPr>
        <w:pStyle w:val="OL3"/>
      </w:pPr>
      <w:r w:rsidRPr="00FF329A">
        <w:t>Office of Family Support or Social Services</w:t>
      </w:r>
    </w:p>
    <w:p w14:paraId="2762062D" w14:textId="77777777" w:rsidR="005F4A4F" w:rsidRPr="00FF329A" w:rsidRDefault="005F4A4F" w:rsidP="005F4A4F">
      <w:pPr>
        <w:pStyle w:val="OL4"/>
      </w:pPr>
      <w:r w:rsidRPr="00FF329A">
        <w:t>Supporting shelter managers</w:t>
      </w:r>
    </w:p>
    <w:p w14:paraId="7693C463" w14:textId="77777777" w:rsidR="005F4A4F" w:rsidRPr="00FF329A" w:rsidRDefault="005F4A4F" w:rsidP="005F4A4F">
      <w:pPr>
        <w:pStyle w:val="OL4"/>
      </w:pPr>
      <w:r w:rsidRPr="00FF329A">
        <w:t>Emergency welfare services</w:t>
      </w:r>
    </w:p>
    <w:p w14:paraId="1DE1F437" w14:textId="77777777" w:rsidR="005F4A4F" w:rsidRPr="00FF329A" w:rsidRDefault="005F4A4F" w:rsidP="005F4A4F">
      <w:pPr>
        <w:pStyle w:val="OL4"/>
      </w:pPr>
      <w:r w:rsidRPr="00FF329A">
        <w:t>Emergency lodging</w:t>
      </w:r>
    </w:p>
    <w:p w14:paraId="0062AB57" w14:textId="77777777" w:rsidR="005F4A4F" w:rsidRPr="00FF329A" w:rsidRDefault="005F4A4F" w:rsidP="005F4A4F">
      <w:pPr>
        <w:pStyle w:val="OL4"/>
      </w:pPr>
      <w:r w:rsidRPr="00FF329A">
        <w:t>Emergency feeding</w:t>
      </w:r>
    </w:p>
    <w:p w14:paraId="6453D569" w14:textId="77777777" w:rsidR="005F4A4F" w:rsidRPr="00FF329A" w:rsidRDefault="005F4A4F" w:rsidP="005F4A4F">
      <w:pPr>
        <w:pStyle w:val="OL4"/>
      </w:pPr>
      <w:r w:rsidRPr="00FF329A">
        <w:t>Emergency clothing</w:t>
      </w:r>
    </w:p>
    <w:p w14:paraId="7F2F0ECF" w14:textId="77777777" w:rsidR="00C0345C" w:rsidRPr="00FF329A" w:rsidRDefault="005F4A4F" w:rsidP="005F4A4F">
      <w:pPr>
        <w:pStyle w:val="OL4"/>
      </w:pPr>
      <w:r w:rsidRPr="00FF329A">
        <w:t>Emergency registration and inquiry</w:t>
      </w:r>
    </w:p>
    <w:p w14:paraId="4B58187B" w14:textId="77777777" w:rsidR="005F4A4F" w:rsidRPr="00FF329A" w:rsidRDefault="005F4A4F" w:rsidP="005F4A4F">
      <w:pPr>
        <w:pStyle w:val="OL4"/>
      </w:pPr>
      <w:r w:rsidRPr="00FF329A">
        <w:lastRenderedPageBreak/>
        <w:t>Coordinating services for the area homeless population</w:t>
      </w:r>
    </w:p>
    <w:p w14:paraId="0DAFF523" w14:textId="77777777" w:rsidR="005F4A4F" w:rsidRPr="00FF329A" w:rsidRDefault="005F4A4F" w:rsidP="005F4A4F">
      <w:pPr>
        <w:pStyle w:val="OL4"/>
      </w:pPr>
      <w:r w:rsidRPr="00FF329A">
        <w:t>Coordinating religious services</w:t>
      </w:r>
    </w:p>
    <w:p w14:paraId="325BFA03" w14:textId="77777777" w:rsidR="005F4A4F" w:rsidRPr="00FF329A" w:rsidRDefault="005F4A4F" w:rsidP="005F4A4F">
      <w:pPr>
        <w:pStyle w:val="OL4"/>
      </w:pPr>
      <w:r w:rsidRPr="00FF329A">
        <w:t>Coordinating private welfare groups</w:t>
      </w:r>
    </w:p>
    <w:p w14:paraId="0D9304B5" w14:textId="77777777" w:rsidR="005F4A4F" w:rsidRPr="00FF329A" w:rsidRDefault="005F4A4F" w:rsidP="005F4A4F">
      <w:pPr>
        <w:pStyle w:val="OL4"/>
      </w:pPr>
      <w:r w:rsidRPr="00FF329A">
        <w:t>Identifying non-English-speaking persons and provisions for translation</w:t>
      </w:r>
    </w:p>
    <w:p w14:paraId="5C284F65" w14:textId="77777777" w:rsidR="005F4A4F" w:rsidRPr="00FF329A" w:rsidRDefault="005F4A4F" w:rsidP="005F4A4F">
      <w:pPr>
        <w:pStyle w:val="OL4"/>
      </w:pPr>
      <w:r w:rsidRPr="00FF329A">
        <w:t xml:space="preserve">Identifying </w:t>
      </w:r>
      <w:r w:rsidR="00552A1D" w:rsidRPr="00FF329A">
        <w:t>access and functional needs</w:t>
      </w:r>
      <w:r w:rsidRPr="00FF329A">
        <w:t xml:space="preserve"> population</w:t>
      </w:r>
      <w:r w:rsidR="00552A1D" w:rsidRPr="00FF329A">
        <w:t>s</w:t>
      </w:r>
      <w:r w:rsidRPr="00FF329A">
        <w:t xml:space="preserve"> (by culture, language, or age-specific requirements)</w:t>
      </w:r>
    </w:p>
    <w:p w14:paraId="117AC603" w14:textId="77777777" w:rsidR="00092F42" w:rsidRPr="00FF329A" w:rsidRDefault="005F4A4F" w:rsidP="005F4A4F">
      <w:pPr>
        <w:pStyle w:val="OL4"/>
      </w:pPr>
      <w:r w:rsidRPr="00FF329A">
        <w:t>Maintaining an up-to-date list and supporting memorandums of agreement (MOAs) with shelter facilities and their points of contact</w:t>
      </w:r>
    </w:p>
    <w:p w14:paraId="2E0B1F48" w14:textId="77777777" w:rsidR="00E8547C" w:rsidRPr="00FF329A" w:rsidRDefault="005F4A4F" w:rsidP="005F4A4F">
      <w:pPr>
        <w:pStyle w:val="OL2"/>
      </w:pPr>
      <w:r w:rsidRPr="00FF329A">
        <w:t>Support</w:t>
      </w:r>
      <w:r w:rsidR="00E8547C" w:rsidRPr="00FF329A">
        <w:t xml:space="preserve"> </w:t>
      </w:r>
      <w:bookmarkEnd w:id="25"/>
      <w:r w:rsidRPr="00FF329A">
        <w:t>Functions</w:t>
      </w:r>
    </w:p>
    <w:p w14:paraId="7BBBDDDA" w14:textId="77777777" w:rsidR="005F4A4F" w:rsidRPr="00FF329A" w:rsidRDefault="00AC0F36" w:rsidP="005F4A4F">
      <w:pPr>
        <w:pStyle w:val="OL2Text"/>
        <w:rPr>
          <w:b/>
        </w:rPr>
      </w:pPr>
      <w:r w:rsidRPr="00FF329A">
        <w:rPr>
          <w:b/>
        </w:rPr>
        <w:t>(</w:t>
      </w:r>
      <w:r w:rsidR="005F4A4F" w:rsidRPr="00FF329A">
        <w:rPr>
          <w:b/>
        </w:rPr>
        <w:t>This section describes responsibilities or capabilities of other entities beyond direct jurisdictional control that are known to</w:t>
      </w:r>
      <w:r w:rsidR="005B70D8" w:rsidRPr="00FF329A">
        <w:rPr>
          <w:b/>
        </w:rPr>
        <w:t xml:space="preserve"> support</w:t>
      </w:r>
      <w:r w:rsidR="005F4A4F" w:rsidRPr="00FF329A">
        <w:rPr>
          <w:b/>
        </w:rPr>
        <w:t>, or are capable of supporting</w:t>
      </w:r>
      <w:r w:rsidR="005B70D8" w:rsidRPr="00FF329A">
        <w:rPr>
          <w:b/>
        </w:rPr>
        <w:t>,</w:t>
      </w:r>
      <w:r w:rsidR="005F4A4F" w:rsidRPr="00FF329A">
        <w:rPr>
          <w:b/>
        </w:rPr>
        <w:t xml:space="preserve"> disaster response or recovery within the jurisdiction. Examples of som</w:t>
      </w:r>
      <w:r w:rsidRPr="00FF329A">
        <w:rPr>
          <w:b/>
        </w:rPr>
        <w:t>e support functions are shown below.)</w:t>
      </w:r>
    </w:p>
    <w:p w14:paraId="713AE615" w14:textId="77777777" w:rsidR="005F4A4F" w:rsidRPr="00FF329A" w:rsidRDefault="005F4A4F" w:rsidP="005F4A4F">
      <w:pPr>
        <w:pStyle w:val="OL3"/>
        <w:numPr>
          <w:ilvl w:val="2"/>
          <w:numId w:val="12"/>
        </w:numPr>
      </w:pPr>
      <w:r w:rsidRPr="00FF329A">
        <w:t xml:space="preserve">Support from the National Guard may be requested through the </w:t>
      </w:r>
      <w:r w:rsidR="002F2F77" w:rsidRPr="00FF329A">
        <w:t>state</w:t>
      </w:r>
      <w:r w:rsidRPr="00FF329A">
        <w:t xml:space="preserve"> </w:t>
      </w:r>
      <w:r w:rsidR="002C13AB" w:rsidRPr="00FF329A">
        <w:t>o</w:t>
      </w:r>
      <w:r w:rsidRPr="00FF329A">
        <w:t xml:space="preserve">ffice of </w:t>
      </w:r>
      <w:r w:rsidR="002C13AB" w:rsidRPr="00FF329A">
        <w:t>e</w:t>
      </w:r>
      <w:r w:rsidRPr="00FF329A">
        <w:t>mergency</w:t>
      </w:r>
      <w:r w:rsidR="002C13AB" w:rsidRPr="00FF329A">
        <w:t xml:space="preserve"> management</w:t>
      </w:r>
      <w:r w:rsidRPr="00FF329A">
        <w:t xml:space="preserve">. Military assistance will complement and not be a substitute for local participation in emergency operations. Military forces will remain at all times under military command, but </w:t>
      </w:r>
      <w:r w:rsidR="00D80C45" w:rsidRPr="00FF329A">
        <w:t xml:space="preserve">may </w:t>
      </w:r>
      <w:r w:rsidRPr="00FF329A">
        <w:t>support and assist response efforts.</w:t>
      </w:r>
    </w:p>
    <w:p w14:paraId="7B99B76D" w14:textId="77777777" w:rsidR="005F4A4F" w:rsidRPr="00FF329A" w:rsidRDefault="005F4A4F" w:rsidP="005F4A4F">
      <w:pPr>
        <w:pStyle w:val="OL3"/>
      </w:pPr>
      <w:r w:rsidRPr="00FF329A">
        <w:t xml:space="preserve">Support from other </w:t>
      </w:r>
      <w:r w:rsidR="002F2F77" w:rsidRPr="00FF329A">
        <w:t>state</w:t>
      </w:r>
      <w:r w:rsidRPr="00FF329A">
        <w:t xml:space="preserve"> government departments and agencies may be made available in accordance with the </w:t>
      </w:r>
      <w:r w:rsidR="002F2F77" w:rsidRPr="00FF329A">
        <w:t>state</w:t>
      </w:r>
      <w:r w:rsidRPr="00FF329A">
        <w:t xml:space="preserve"> plan.</w:t>
      </w:r>
    </w:p>
    <w:p w14:paraId="531EBDEB" w14:textId="77777777" w:rsidR="005F4A4F" w:rsidRPr="00FF329A" w:rsidRDefault="005F4A4F" w:rsidP="005F4A4F">
      <w:pPr>
        <w:pStyle w:val="OL3"/>
      </w:pPr>
      <w:r w:rsidRPr="00FF329A">
        <w:t>Private sector organizations within the jurisdiction may assist with a wide variety of tasks based on their capabilities.</w:t>
      </w:r>
    </w:p>
    <w:p w14:paraId="5D68BACF" w14:textId="77777777" w:rsidR="005F4A4F" w:rsidRPr="00FF329A" w:rsidRDefault="005F4A4F" w:rsidP="005F4A4F">
      <w:pPr>
        <w:pStyle w:val="OL3"/>
      </w:pPr>
      <w:r w:rsidRPr="00FF329A">
        <w:t>Volunteer agencies, such as the American Red Cross, local church/synagogue congregations, and assistive organizations, such as the Salvation Army, are available to give assistance with sheltering, feeding, and other issues, as necessary.</w:t>
      </w:r>
    </w:p>
    <w:p w14:paraId="15D37A42" w14:textId="77777777" w:rsidR="00E8547C" w:rsidRPr="00FF329A" w:rsidRDefault="005F4A4F" w:rsidP="005F4A4F">
      <w:pPr>
        <w:pStyle w:val="OL3"/>
      </w:pPr>
      <w:r w:rsidRPr="00FF329A">
        <w:t>Assistance from surrounding jurisdictions may be available through the execution of a memorandum of understanding (MOU)</w:t>
      </w:r>
      <w:r w:rsidR="006530B3" w:rsidRPr="00FF329A">
        <w:t>,</w:t>
      </w:r>
      <w:r w:rsidRPr="00FF329A">
        <w:t xml:space="preserve"> MOA</w:t>
      </w:r>
      <w:r w:rsidR="006530B3" w:rsidRPr="00FF329A">
        <w:t xml:space="preserve">, or </w:t>
      </w:r>
      <w:r w:rsidR="0048146A" w:rsidRPr="00FF329A">
        <w:t>m</w:t>
      </w:r>
      <w:r w:rsidR="006530B3" w:rsidRPr="00FF329A">
        <w:t xml:space="preserve">utual </w:t>
      </w:r>
      <w:r w:rsidR="0048146A" w:rsidRPr="00FF329A">
        <w:t>a</w:t>
      </w:r>
      <w:r w:rsidR="006530B3" w:rsidRPr="00FF329A">
        <w:t xml:space="preserve">id </w:t>
      </w:r>
      <w:r w:rsidR="0048146A" w:rsidRPr="00FF329A">
        <w:t>a</w:t>
      </w:r>
      <w:r w:rsidR="006530B3" w:rsidRPr="00FF329A">
        <w:t>greement (MAA)</w:t>
      </w:r>
      <w:r w:rsidRPr="00FF329A">
        <w:t>.</w:t>
      </w:r>
    </w:p>
    <w:p w14:paraId="6D05EE65" w14:textId="77777777" w:rsidR="005F4A4F" w:rsidRPr="00FF329A" w:rsidRDefault="005F4A4F" w:rsidP="005F4A4F">
      <w:pPr>
        <w:pStyle w:val="OL2"/>
        <w:numPr>
          <w:ilvl w:val="1"/>
          <w:numId w:val="12"/>
        </w:numPr>
      </w:pPr>
      <w:r w:rsidRPr="00FF329A">
        <w:t>Continuity of Government</w:t>
      </w:r>
    </w:p>
    <w:p w14:paraId="17979048" w14:textId="77777777" w:rsidR="005F4A4F" w:rsidRPr="00FF329A" w:rsidRDefault="00AC0F36" w:rsidP="005F4A4F">
      <w:pPr>
        <w:pStyle w:val="OL2Text"/>
        <w:rPr>
          <w:b/>
        </w:rPr>
      </w:pPr>
      <w:r w:rsidRPr="00FF329A">
        <w:rPr>
          <w:b/>
        </w:rPr>
        <w:t>(</w:t>
      </w:r>
      <w:r w:rsidR="005F4A4F" w:rsidRPr="00FF329A">
        <w:rPr>
          <w:b/>
        </w:rPr>
        <w:t xml:space="preserve">This section should describe the essential elements of the EOP for maintaining continuity of government (COG) in the jurisdiction. If a separate plan has been developed for continuity of operations (COOP) and COG for the jurisdiction, this section should reference that plan. Effective comprehensive emergency management operations depend upon two </w:t>
      </w:r>
      <w:r w:rsidR="005F4A4F" w:rsidRPr="00FF329A">
        <w:rPr>
          <w:b/>
        </w:rPr>
        <w:lastRenderedPageBreak/>
        <w:t>important factors to ensure COG from the highest to lowest levels: (1) lines of succession for officials/agency heads/authorized personnel and (2) preservation of records.</w:t>
      </w:r>
      <w:r w:rsidR="004E38B7" w:rsidRPr="00FF329A">
        <w:rPr>
          <w:b/>
        </w:rPr>
        <w:t xml:space="preserve"> The following is sample language.</w:t>
      </w:r>
      <w:r w:rsidRPr="00FF329A">
        <w:rPr>
          <w:b/>
        </w:rPr>
        <w:t>)</w:t>
      </w:r>
    </w:p>
    <w:p w14:paraId="2C86C9BD" w14:textId="77777777" w:rsidR="005F4A4F" w:rsidRPr="00FF329A" w:rsidRDefault="005F4A4F" w:rsidP="005F4A4F">
      <w:pPr>
        <w:pStyle w:val="OL3"/>
        <w:keepNext/>
      </w:pPr>
      <w:r w:rsidRPr="00FF329A">
        <w:t xml:space="preserve">Succession of </w:t>
      </w:r>
      <w:commentRangeStart w:id="26"/>
      <w:r w:rsidRPr="00FF329A">
        <w:t>Command</w:t>
      </w:r>
      <w:commentRangeEnd w:id="26"/>
      <w:r w:rsidR="00CB662D">
        <w:rPr>
          <w:rStyle w:val="CommentReference"/>
          <w:szCs w:val="20"/>
        </w:rPr>
        <w:commentReference w:id="26"/>
      </w:r>
    </w:p>
    <w:p w14:paraId="49F61840" w14:textId="77777777" w:rsidR="005F4A4F" w:rsidRPr="00FF329A" w:rsidRDefault="005F4A4F" w:rsidP="005F4A4F">
      <w:pPr>
        <w:pStyle w:val="OL3Text"/>
        <w:keepNext/>
      </w:pPr>
      <w:r w:rsidRPr="00FF329A">
        <w:t xml:space="preserve">Describes the hierarchy of command succession at the </w:t>
      </w:r>
      <w:r w:rsidR="002F2F77" w:rsidRPr="00FF329A">
        <w:t>state</w:t>
      </w:r>
      <w:r w:rsidRPr="00FF329A">
        <w:t xml:space="preserve"> and local levels.</w:t>
      </w:r>
    </w:p>
    <w:p w14:paraId="010D18C2" w14:textId="77777777" w:rsidR="005F4A4F" w:rsidRPr="00FF329A" w:rsidRDefault="005F4A4F" w:rsidP="005F4A4F">
      <w:pPr>
        <w:pStyle w:val="OL4"/>
        <w:numPr>
          <w:ilvl w:val="3"/>
          <w:numId w:val="13"/>
        </w:numPr>
        <w:tabs>
          <w:tab w:val="clear" w:pos="2160"/>
          <w:tab w:val="num" w:pos="2880"/>
        </w:tabs>
        <w:ind w:left="2880" w:hanging="720"/>
      </w:pPr>
      <w:r w:rsidRPr="00FF329A">
        <w:t>State Government Succession</w:t>
      </w:r>
    </w:p>
    <w:p w14:paraId="6E7B8538" w14:textId="77777777" w:rsidR="005F4A4F" w:rsidRPr="00FF329A" w:rsidRDefault="005F4A4F" w:rsidP="005F4A4F">
      <w:pPr>
        <w:pStyle w:val="OL4Text"/>
      </w:pPr>
      <w:r w:rsidRPr="00FF329A">
        <w:t>This will be a</w:t>
      </w:r>
      <w:r w:rsidR="002F2F77" w:rsidRPr="00FF329A">
        <w:t>rranged in accordance with the s</w:t>
      </w:r>
      <w:r w:rsidRPr="00FF329A">
        <w:t xml:space="preserve">tate </w:t>
      </w:r>
      <w:r w:rsidR="002F2F77" w:rsidRPr="00FF329A">
        <w:t>c</w:t>
      </w:r>
      <w:r w:rsidRPr="00FF329A">
        <w:t>onstitution. In general, the line of succession may be designated in a manner similar to the following:</w:t>
      </w:r>
    </w:p>
    <w:p w14:paraId="13B29EC6" w14:textId="77777777" w:rsidR="005F4A4F" w:rsidRPr="00FF329A" w:rsidRDefault="00CB662D" w:rsidP="005F4A4F">
      <w:pPr>
        <w:pStyle w:val="OL5"/>
      </w:pPr>
      <w:r>
        <w:t>Tribal Chair</w:t>
      </w:r>
    </w:p>
    <w:p w14:paraId="4681C076" w14:textId="77777777" w:rsidR="005F4A4F" w:rsidRPr="00FF329A" w:rsidRDefault="00CB662D" w:rsidP="005F4A4F">
      <w:pPr>
        <w:pStyle w:val="OL5"/>
      </w:pPr>
      <w:r>
        <w:t>Tribal Vice Chair</w:t>
      </w:r>
    </w:p>
    <w:p w14:paraId="7AC140FC" w14:textId="77777777" w:rsidR="005F4A4F" w:rsidRPr="00FF329A" w:rsidRDefault="005F4A4F" w:rsidP="005F4A4F">
      <w:pPr>
        <w:pStyle w:val="OL5"/>
      </w:pPr>
      <w:r w:rsidRPr="00FF329A">
        <w:t>Secretary of State</w:t>
      </w:r>
    </w:p>
    <w:p w14:paraId="62E706BF" w14:textId="77777777" w:rsidR="005F4A4F" w:rsidRPr="00FF329A" w:rsidRDefault="005F4A4F" w:rsidP="005F4A4F">
      <w:pPr>
        <w:pStyle w:val="OL5"/>
      </w:pPr>
      <w:r w:rsidRPr="00FF329A">
        <w:t>Attorney General</w:t>
      </w:r>
    </w:p>
    <w:p w14:paraId="53FAA953" w14:textId="77777777" w:rsidR="005F4A4F" w:rsidRPr="00FF329A" w:rsidRDefault="005F4A4F" w:rsidP="005F4A4F">
      <w:pPr>
        <w:pStyle w:val="OL5"/>
      </w:pPr>
      <w:r w:rsidRPr="00FF329A">
        <w:t>Treasurer</w:t>
      </w:r>
    </w:p>
    <w:p w14:paraId="523EAA1F" w14:textId="77777777" w:rsidR="005F4A4F" w:rsidRPr="00FF329A" w:rsidRDefault="005F4A4F" w:rsidP="005F4A4F">
      <w:pPr>
        <w:pStyle w:val="OL5"/>
      </w:pPr>
      <w:r w:rsidRPr="00FF329A">
        <w:t>Presiding Officer of the S</w:t>
      </w:r>
      <w:r w:rsidR="000E4499" w:rsidRPr="00FF329A">
        <w:t>enate</w:t>
      </w:r>
    </w:p>
    <w:p w14:paraId="4911405A" w14:textId="77777777" w:rsidR="005F4A4F" w:rsidRPr="00FF329A" w:rsidRDefault="005F4A4F" w:rsidP="005F4A4F">
      <w:pPr>
        <w:pStyle w:val="OL5"/>
      </w:pPr>
      <w:r w:rsidRPr="00FF329A">
        <w:t>Presiding Officer of the House of Representatives</w:t>
      </w:r>
    </w:p>
    <w:p w14:paraId="35DE9569" w14:textId="77777777" w:rsidR="005F4A4F" w:rsidRPr="00FF329A" w:rsidRDefault="005F4A4F" w:rsidP="005F4A4F">
      <w:pPr>
        <w:pStyle w:val="OL4"/>
        <w:numPr>
          <w:ilvl w:val="3"/>
          <w:numId w:val="13"/>
        </w:numPr>
        <w:tabs>
          <w:tab w:val="clear" w:pos="2160"/>
          <w:tab w:val="num" w:pos="2880"/>
        </w:tabs>
        <w:ind w:left="2880" w:hanging="720"/>
      </w:pPr>
      <w:r w:rsidRPr="00FF329A">
        <w:t>Local Government Succession</w:t>
      </w:r>
    </w:p>
    <w:p w14:paraId="3716B962" w14:textId="77777777" w:rsidR="005F4A4F" w:rsidRPr="00FF329A" w:rsidRDefault="005F4A4F" w:rsidP="005F4A4F">
      <w:pPr>
        <w:pStyle w:val="OL4Text"/>
      </w:pPr>
      <w:r w:rsidRPr="00FF329A">
        <w:t>Each jurisdiction has its own local government succession that usually is referred to within the local EOP.</w:t>
      </w:r>
    </w:p>
    <w:p w14:paraId="7DD2AF14" w14:textId="77777777" w:rsidR="005F4A4F" w:rsidRPr="00FF329A" w:rsidRDefault="005F4A4F" w:rsidP="005F4A4F">
      <w:pPr>
        <w:pStyle w:val="OL3"/>
      </w:pPr>
      <w:r w:rsidRPr="00FF329A">
        <w:t>Relocation of Government</w:t>
      </w:r>
    </w:p>
    <w:p w14:paraId="1693813D" w14:textId="77777777" w:rsidR="005F4A4F" w:rsidRPr="00FF329A" w:rsidRDefault="005F4A4F" w:rsidP="005F4A4F">
      <w:pPr>
        <w:pStyle w:val="OL3Text"/>
      </w:pPr>
      <w:r w:rsidRPr="00FF329A">
        <w:t>Each jurisdiction is responsible for designating facilities that will accommodate the relocation of government. Refer to local EOPs for individual jurisdictions.</w:t>
      </w:r>
    </w:p>
    <w:p w14:paraId="33D1B516" w14:textId="77777777" w:rsidR="005F4A4F" w:rsidRPr="00FF329A" w:rsidRDefault="005F4A4F" w:rsidP="00EA6500">
      <w:pPr>
        <w:pStyle w:val="OL3"/>
        <w:keepNext/>
      </w:pPr>
      <w:r w:rsidRPr="00FF329A">
        <w:t xml:space="preserve">Preservation of </w:t>
      </w:r>
      <w:commentRangeStart w:id="27"/>
      <w:r w:rsidR="00AB5BFC" w:rsidRPr="00FF329A">
        <w:t>R</w:t>
      </w:r>
      <w:r w:rsidRPr="00FF329A">
        <w:t>ecords</w:t>
      </w:r>
      <w:commentRangeEnd w:id="27"/>
      <w:r w:rsidR="007438A1">
        <w:rPr>
          <w:rStyle w:val="CommentReference"/>
          <w:szCs w:val="20"/>
        </w:rPr>
        <w:commentReference w:id="27"/>
      </w:r>
    </w:p>
    <w:p w14:paraId="0F1CE21D" w14:textId="77777777" w:rsidR="005F4A4F" w:rsidRPr="00FF329A" w:rsidRDefault="005F4A4F" w:rsidP="00EA6500">
      <w:pPr>
        <w:pStyle w:val="OL4"/>
        <w:keepNext/>
      </w:pPr>
      <w:r w:rsidRPr="00FF329A">
        <w:t>State Level</w:t>
      </w:r>
    </w:p>
    <w:p w14:paraId="621B3332" w14:textId="77777777" w:rsidR="005F4A4F" w:rsidRPr="00FF329A" w:rsidRDefault="005F4A4F" w:rsidP="005F4A4F">
      <w:pPr>
        <w:pStyle w:val="OL4Text"/>
      </w:pPr>
      <w:r w:rsidRPr="00FF329A">
        <w:t xml:space="preserve">Each agency/department is responsible for maintaining and recording all legal documents affecting the organization and administration of emergency management functions. It is the further responsibility of </w:t>
      </w:r>
      <w:r w:rsidR="002F2F77" w:rsidRPr="00FF329A">
        <w:t>state</w:t>
      </w:r>
      <w:r w:rsidRPr="00FF329A">
        <w:t xml:space="preserve"> officials to ensure that all records are secure and protected from elements of damage or destruction at all times.</w:t>
      </w:r>
    </w:p>
    <w:p w14:paraId="4887FC00" w14:textId="77777777" w:rsidR="005F4A4F" w:rsidRPr="00FF329A" w:rsidRDefault="005F4A4F" w:rsidP="005F4A4F">
      <w:pPr>
        <w:pStyle w:val="OL4"/>
      </w:pPr>
      <w:r w:rsidRPr="00FF329A">
        <w:t>Local Level</w:t>
      </w:r>
    </w:p>
    <w:p w14:paraId="23DB68FD" w14:textId="77777777" w:rsidR="005F4A4F" w:rsidRPr="00FF329A" w:rsidRDefault="005F4A4F" w:rsidP="005F4A4F">
      <w:pPr>
        <w:pStyle w:val="OL4Text"/>
      </w:pPr>
      <w:r w:rsidRPr="00FF329A">
        <w:t xml:space="preserve">It is the responsibility of elected officials to ensure that all legal documents of both public and private nature recorded by the designated official (i.e., tax assessor, sheriff’s office) be protected and preserved in accordance with applicable </w:t>
      </w:r>
      <w:r w:rsidR="002F2F77" w:rsidRPr="00FF329A">
        <w:t>state</w:t>
      </w:r>
      <w:r w:rsidRPr="00FF329A">
        <w:t xml:space="preserve"> and local laws. </w:t>
      </w:r>
      <w:r w:rsidRPr="00FF329A">
        <w:lastRenderedPageBreak/>
        <w:t>Examples include ordinances, resolutions, meeting minutes, land deeds, and tax records.</w:t>
      </w:r>
    </w:p>
    <w:p w14:paraId="33577559" w14:textId="77777777" w:rsidR="00F92A4F" w:rsidRPr="00FF329A" w:rsidRDefault="00D60DC7">
      <w:pPr>
        <w:pStyle w:val="Outline"/>
      </w:pPr>
      <w:bookmarkStart w:id="28" w:name="_Toc209858857"/>
      <w:r w:rsidRPr="00FF329A">
        <w:t>Direction, Control, and Coordination</w:t>
      </w:r>
      <w:bookmarkEnd w:id="28"/>
    </w:p>
    <w:p w14:paraId="3D3D9D17" w14:textId="77777777" w:rsidR="00EF4BC7" w:rsidRPr="00FF329A" w:rsidRDefault="00A40D12" w:rsidP="00B264F1">
      <w:pPr>
        <w:pStyle w:val="BodyText"/>
        <w:rPr>
          <w:b/>
        </w:rPr>
      </w:pPr>
      <w:r w:rsidRPr="00FF329A">
        <w:rPr>
          <w:b/>
        </w:rPr>
        <w:t xml:space="preserve">(This section should describe the framework for all direction, </w:t>
      </w:r>
      <w:r w:rsidR="008F5B0E" w:rsidRPr="00FF329A">
        <w:rPr>
          <w:b/>
        </w:rPr>
        <w:t>control,</w:t>
      </w:r>
      <w:r w:rsidRPr="00FF329A">
        <w:rPr>
          <w:b/>
        </w:rPr>
        <w:t xml:space="preserve"> and coordination. The following is sample language.)</w:t>
      </w:r>
    </w:p>
    <w:p w14:paraId="7FC05950" w14:textId="77777777" w:rsidR="009654D5" w:rsidRPr="00FF329A" w:rsidRDefault="009654D5">
      <w:pPr>
        <w:pStyle w:val="OL2"/>
      </w:pPr>
      <w:bookmarkStart w:id="29" w:name="_Toc209858858"/>
      <w:r w:rsidRPr="00FF329A">
        <w:t xml:space="preserve">Authority to </w:t>
      </w:r>
      <w:r w:rsidR="00AB5BFC" w:rsidRPr="00FF329A">
        <w:t>I</w:t>
      </w:r>
      <w:r w:rsidRPr="00FF329A">
        <w:t xml:space="preserve">nitiate </w:t>
      </w:r>
      <w:r w:rsidR="00AB5BFC" w:rsidRPr="00FF329A">
        <w:t>A</w:t>
      </w:r>
      <w:r w:rsidRPr="00FF329A">
        <w:t>ctions</w:t>
      </w:r>
    </w:p>
    <w:p w14:paraId="112F49BA" w14:textId="77777777" w:rsidR="009654D5" w:rsidRPr="00FF329A" w:rsidRDefault="009654D5" w:rsidP="009654D5">
      <w:pPr>
        <w:pStyle w:val="OL3"/>
      </w:pPr>
      <w:r w:rsidRPr="00FF329A">
        <w:t>Describe who is responsible for activating the EOP. The decision will be made by the responsible public official(s) and the on-scene commander within the jurisdiction.</w:t>
      </w:r>
    </w:p>
    <w:p w14:paraId="5E2C1B31" w14:textId="77777777" w:rsidR="009654D5" w:rsidRPr="00FF329A" w:rsidRDefault="009654D5" w:rsidP="009654D5">
      <w:pPr>
        <w:pStyle w:val="OL3"/>
      </w:pPr>
      <w:r w:rsidRPr="00FF329A">
        <w:t>Assign responsibility for implementation of the EOP</w:t>
      </w:r>
      <w:r w:rsidR="002D03B9" w:rsidRPr="00FF329A">
        <w:t>.</w:t>
      </w:r>
    </w:p>
    <w:p w14:paraId="5D1C1099" w14:textId="77777777" w:rsidR="006149D8" w:rsidRPr="00FF329A" w:rsidRDefault="006149D8" w:rsidP="006149D8">
      <w:pPr>
        <w:pStyle w:val="OL2"/>
      </w:pPr>
      <w:bookmarkStart w:id="30" w:name="_Toc209858860"/>
      <w:bookmarkStart w:id="31" w:name="_Toc75071040"/>
      <w:bookmarkEnd w:id="29"/>
      <w:r w:rsidRPr="00FF329A">
        <w:t xml:space="preserve">Command </w:t>
      </w:r>
      <w:r w:rsidR="00AB5BFC" w:rsidRPr="00FF329A">
        <w:t>Responsibility for S</w:t>
      </w:r>
      <w:r w:rsidRPr="00FF329A">
        <w:t xml:space="preserve">pecific </w:t>
      </w:r>
      <w:r w:rsidR="00AB5BFC" w:rsidRPr="00FF329A">
        <w:t>A</w:t>
      </w:r>
      <w:r w:rsidRPr="00FF329A">
        <w:t>ction</w:t>
      </w:r>
      <w:r w:rsidR="00AB5BFC" w:rsidRPr="00FF329A">
        <w:t>s</w:t>
      </w:r>
    </w:p>
    <w:p w14:paraId="18B5A9B5" w14:textId="77777777" w:rsidR="009654D5" w:rsidRPr="00FF329A" w:rsidRDefault="009654D5" w:rsidP="009654D5">
      <w:pPr>
        <w:pStyle w:val="OL3"/>
      </w:pPr>
      <w:r w:rsidRPr="00FF329A">
        <w:t>General guidance of emergency operations</w:t>
      </w:r>
    </w:p>
    <w:p w14:paraId="0C3C3C5B" w14:textId="77777777" w:rsidR="00C0345C" w:rsidRPr="00FF329A" w:rsidRDefault="009654D5" w:rsidP="009654D5">
      <w:pPr>
        <w:pStyle w:val="OL3Text"/>
      </w:pPr>
      <w:r w:rsidRPr="00FF329A">
        <w:t>Assign responsibility for general guidance of emergency operations.</w:t>
      </w:r>
    </w:p>
    <w:p w14:paraId="7DE419FD" w14:textId="77777777" w:rsidR="009654D5" w:rsidRPr="00FF329A" w:rsidRDefault="009654D5" w:rsidP="009654D5">
      <w:pPr>
        <w:pStyle w:val="OL3"/>
      </w:pPr>
      <w:r w:rsidRPr="00FF329A">
        <w:t>Direction of response</w:t>
      </w:r>
    </w:p>
    <w:p w14:paraId="32C60230" w14:textId="77777777" w:rsidR="009654D5" w:rsidRPr="00FF329A" w:rsidRDefault="009654D5" w:rsidP="009654D5">
      <w:pPr>
        <w:pStyle w:val="OL3Text"/>
      </w:pPr>
      <w:r w:rsidRPr="00FF329A">
        <w:t>Responsible for overall direction of the disaster response activities of all of the jurisdiction’s departments and agencies. During emergencies, those responsibilities will be carried out normally from the EOC.</w:t>
      </w:r>
    </w:p>
    <w:p w14:paraId="714EA7E7" w14:textId="77777777" w:rsidR="009654D5" w:rsidRPr="00FF329A" w:rsidRDefault="009654D5" w:rsidP="009654D5">
      <w:pPr>
        <w:pStyle w:val="OL4"/>
      </w:pPr>
      <w:r w:rsidRPr="00FF329A">
        <w:t xml:space="preserve">Each jurisdiction’s </w:t>
      </w:r>
      <w:r w:rsidR="0048146A" w:rsidRPr="00FF329A">
        <w:t>senior</w:t>
      </w:r>
      <w:r w:rsidRPr="00FF329A">
        <w:t xml:space="preserve"> official has the responsibility for addressing threats to his or her jurisdiction. This authority shall include, but not be limited to, the declaration of an emergency condition or disaster declaration within the political jurisdiction.</w:t>
      </w:r>
    </w:p>
    <w:p w14:paraId="718C3928" w14:textId="77777777" w:rsidR="009654D5" w:rsidRPr="00FF329A" w:rsidRDefault="009654D5" w:rsidP="009654D5">
      <w:pPr>
        <w:pStyle w:val="OL4"/>
      </w:pPr>
      <w:r w:rsidRPr="00FF329A">
        <w:t xml:space="preserve">Each homeland security and emergency preparedness director will act as the chief advisor to his jurisdiction’s </w:t>
      </w:r>
      <w:r w:rsidR="0048146A" w:rsidRPr="00FF329A">
        <w:t xml:space="preserve">senior </w:t>
      </w:r>
      <w:r w:rsidRPr="00FF329A">
        <w:t>official during any declared emergency affecting the people and property of the jurisdiction. Various agencies and departments under the direction of the jurisdiction’s homeland security and emergency preparedness agency director will conduct emergency operations.</w:t>
      </w:r>
    </w:p>
    <w:p w14:paraId="2B79B7A2" w14:textId="77777777" w:rsidR="009654D5" w:rsidRPr="00FF329A" w:rsidRDefault="009654D5" w:rsidP="009654D5">
      <w:pPr>
        <w:pStyle w:val="OL4"/>
      </w:pPr>
      <w:r w:rsidRPr="00FF329A">
        <w:t xml:space="preserve">In order to be NIMS compliant, information in this section should include, where required by law, that a </w:t>
      </w:r>
      <w:r w:rsidR="002F2F77" w:rsidRPr="00FF329A">
        <w:t>state</w:t>
      </w:r>
      <w:r w:rsidRPr="00FF329A">
        <w:t xml:space="preserve"> agency assumes command of an incident scene in this section. This section should also include information about the agency having designated personnel trained in </w:t>
      </w:r>
      <w:r w:rsidR="002D03B9" w:rsidRPr="00FF329A">
        <w:t xml:space="preserve">the </w:t>
      </w:r>
      <w:r w:rsidRPr="00FF329A">
        <w:t xml:space="preserve">NIMS </w:t>
      </w:r>
      <w:r w:rsidR="00EE780E" w:rsidRPr="00FF329A">
        <w:t>Incident Command System (</w:t>
      </w:r>
      <w:r w:rsidRPr="00FF329A">
        <w:t>ICS</w:t>
      </w:r>
      <w:r w:rsidR="00EE780E" w:rsidRPr="00FF329A">
        <w:t>)</w:t>
      </w:r>
      <w:r w:rsidRPr="00FF329A">
        <w:t>.</w:t>
      </w:r>
    </w:p>
    <w:p w14:paraId="77867E51" w14:textId="77777777" w:rsidR="009654D5" w:rsidRPr="00FF329A" w:rsidRDefault="009654D5" w:rsidP="009654D5">
      <w:pPr>
        <w:pStyle w:val="OL4"/>
      </w:pPr>
      <w:r w:rsidRPr="00FF329A">
        <w:t>State and Federal officials will coordinate their operations through the jurisdiction’s elected or appointed officials or their designated representatives.</w:t>
      </w:r>
    </w:p>
    <w:p w14:paraId="7DA8D9AA" w14:textId="77777777" w:rsidR="009654D5" w:rsidRPr="00FF329A" w:rsidRDefault="00AB5BFC" w:rsidP="0048146A">
      <w:pPr>
        <w:pStyle w:val="OL3"/>
        <w:keepNext/>
        <w:keepLines/>
      </w:pPr>
      <w:r w:rsidRPr="00FF329A">
        <w:lastRenderedPageBreak/>
        <w:t xml:space="preserve">Incident Command </w:t>
      </w:r>
      <w:r w:rsidR="004E38B7" w:rsidRPr="00FF329A">
        <w:t>System</w:t>
      </w:r>
    </w:p>
    <w:p w14:paraId="51B352DB" w14:textId="77777777" w:rsidR="009654D5" w:rsidRPr="00FF329A" w:rsidRDefault="009654D5" w:rsidP="009654D5">
      <w:pPr>
        <w:pStyle w:val="OL3Text"/>
      </w:pPr>
      <w:r w:rsidRPr="00FF329A">
        <w:t xml:space="preserve">The local incident command structures are responsible for directing on-scene emergency operations and maintaining command and control of on-scene incident operations. If a disaster affects multiple </w:t>
      </w:r>
      <w:r w:rsidR="00F46107" w:rsidRPr="00FF329A">
        <w:t>widely separated</w:t>
      </w:r>
      <w:r w:rsidRPr="00FF329A">
        <w:t xml:space="preserve"> facilities or jurisdictions, separate incident command operations and an area command may be set up.</w:t>
      </w:r>
    </w:p>
    <w:p w14:paraId="677E7E63" w14:textId="77777777" w:rsidR="009654D5" w:rsidRPr="00FF329A" w:rsidRDefault="009654D5" w:rsidP="009654D5">
      <w:pPr>
        <w:pStyle w:val="OL3"/>
      </w:pPr>
      <w:commentRangeStart w:id="32"/>
      <w:r w:rsidRPr="00FF329A">
        <w:t>Assistance</w:t>
      </w:r>
      <w:commentRangeEnd w:id="32"/>
      <w:r w:rsidR="007438A1">
        <w:rPr>
          <w:rStyle w:val="CommentReference"/>
          <w:szCs w:val="20"/>
        </w:rPr>
        <w:commentReference w:id="32"/>
      </w:r>
    </w:p>
    <w:p w14:paraId="7AC38C34" w14:textId="77777777" w:rsidR="009654D5" w:rsidRPr="00FF329A" w:rsidRDefault="009654D5" w:rsidP="009654D5">
      <w:pPr>
        <w:pStyle w:val="OL3Text"/>
      </w:pPr>
      <w:r w:rsidRPr="00FF329A">
        <w:t xml:space="preserve">If the jurisdiction’s own resources are insufficient or inappropriate to respond to the emergency situation, a request may be made for assistance from other jurisdictions, the </w:t>
      </w:r>
      <w:r w:rsidR="002F2F77" w:rsidRPr="00FF329A">
        <w:t>state</w:t>
      </w:r>
      <w:r w:rsidRPr="00FF329A">
        <w:t>, or Federal government. All response agencies are expected to fulfill mission assignments directed by the incident commander.</w:t>
      </w:r>
    </w:p>
    <w:p w14:paraId="3AE6AAD7" w14:textId="77777777" w:rsidR="00C0345C" w:rsidRPr="00FF329A" w:rsidRDefault="006C2523" w:rsidP="006C2523">
      <w:pPr>
        <w:pStyle w:val="Outline"/>
      </w:pPr>
      <w:bookmarkStart w:id="33" w:name="_Toc209858864"/>
      <w:bookmarkEnd w:id="30"/>
      <w:r w:rsidRPr="00FF329A">
        <w:t>Information Collection</w:t>
      </w:r>
      <w:r w:rsidR="00552A1D" w:rsidRPr="00FF329A">
        <w:t>, Analysis,</w:t>
      </w:r>
      <w:r w:rsidRPr="00FF329A">
        <w:t xml:space="preserve"> and Dissemination</w:t>
      </w:r>
    </w:p>
    <w:p w14:paraId="3E34CF00" w14:textId="77777777" w:rsidR="00552A1D" w:rsidRPr="00FF329A" w:rsidRDefault="00552A1D" w:rsidP="00552A1D">
      <w:pPr>
        <w:pStyle w:val="BodyText"/>
        <w:rPr>
          <w:b/>
        </w:rPr>
      </w:pPr>
      <w:r w:rsidRPr="00FF329A">
        <w:rPr>
          <w:b/>
        </w:rPr>
        <w:t>(</w:t>
      </w:r>
      <w:bookmarkStart w:id="34" w:name="OLE_LINK1"/>
      <w:bookmarkStart w:id="35" w:name="OLE_LINK2"/>
      <w:r w:rsidRPr="00FF329A">
        <w:rPr>
          <w:b/>
        </w:rPr>
        <w:t xml:space="preserve">This section describes the critical or essential information common to all operations identified during the planning process. </w:t>
      </w:r>
      <w:r w:rsidRPr="00FF329A">
        <w:rPr>
          <w:b/>
          <w:szCs w:val="22"/>
        </w:rPr>
        <w:t>It</w:t>
      </w:r>
      <w:r w:rsidRPr="00FF329A">
        <w:rPr>
          <w:b/>
        </w:rPr>
        <w:t xml:space="preserve"> identifies the type of information needed, </w:t>
      </w:r>
      <w:r w:rsidRPr="00FF329A">
        <w:rPr>
          <w:b/>
          <w:szCs w:val="22"/>
        </w:rPr>
        <w:t>the source of the information</w:t>
      </w:r>
      <w:r w:rsidRPr="00FF329A">
        <w:rPr>
          <w:b/>
        </w:rPr>
        <w:t>, who uses the information, how the information is shared, the format for providing the information, and any specific times the information is needed</w:t>
      </w:r>
      <w:bookmarkEnd w:id="34"/>
      <w:bookmarkEnd w:id="35"/>
      <w:r w:rsidRPr="00FF329A">
        <w:rPr>
          <w:b/>
          <w:szCs w:val="22"/>
        </w:rPr>
        <w:t>. State and local prevention and protection assets must develop the Information Collection, Analysis, and Dissemination section in close cooperation with each other.)</w:t>
      </w:r>
    </w:p>
    <w:p w14:paraId="0AF60520" w14:textId="77777777" w:rsidR="00C0345C" w:rsidRPr="00FF329A" w:rsidRDefault="006C2523" w:rsidP="006C2523">
      <w:pPr>
        <w:pStyle w:val="OL2"/>
      </w:pPr>
      <w:r w:rsidRPr="00FF329A">
        <w:t xml:space="preserve">Disaster information managed by the </w:t>
      </w:r>
      <w:r w:rsidRPr="00FF329A">
        <w:rPr>
          <w:u w:val="single"/>
        </w:rPr>
        <w:t>(Name of Jurisdiction)</w:t>
      </w:r>
      <w:r w:rsidRPr="00FF329A">
        <w:t xml:space="preserve"> Emergency Operations Center is coordinated through agency representatives located in the EOC. These representatives collect information from</w:t>
      </w:r>
      <w:r w:rsidR="00210EA4" w:rsidRPr="00FF329A">
        <w:t>, analyze information with,</w:t>
      </w:r>
      <w:r w:rsidRPr="00FF329A">
        <w:t xml:space="preserve"> and disseminate information to counterparts in the field. These representatives also disseminate</w:t>
      </w:r>
      <w:r w:rsidR="00210EA4" w:rsidRPr="00FF329A">
        <w:t xml:space="preserve"> and analyze</w:t>
      </w:r>
      <w:r w:rsidRPr="00FF329A">
        <w:t xml:space="preserve"> information within the EOC that can be used to develop courses of action and manage emergency operations.</w:t>
      </w:r>
    </w:p>
    <w:p w14:paraId="1B2F531A" w14:textId="77777777" w:rsidR="006C2523" w:rsidRPr="00FF329A" w:rsidRDefault="006C2523" w:rsidP="006C2523">
      <w:pPr>
        <w:pStyle w:val="OL2"/>
      </w:pPr>
      <w:r w:rsidRPr="00FF329A">
        <w:t xml:space="preserve">Detailed procedures that identify the type of information needed, </w:t>
      </w:r>
      <w:r w:rsidR="00552A1D" w:rsidRPr="00FF329A">
        <w:t>the source of the information,</w:t>
      </w:r>
      <w:r w:rsidRPr="00FF329A">
        <w:t xml:space="preserve"> who uses the information, how the information is shared, the format for providing the information, and specific times the information is needed are maintained at the </w:t>
      </w:r>
      <w:r w:rsidRPr="00FF329A">
        <w:rPr>
          <w:u w:val="single"/>
        </w:rPr>
        <w:t>(Name of Jurisdiction)</w:t>
      </w:r>
      <w:r w:rsidRPr="00FF329A">
        <w:t xml:space="preserve"> Emergency Operations </w:t>
      </w:r>
      <w:commentRangeStart w:id="36"/>
      <w:r w:rsidRPr="00FF329A">
        <w:t>Center</w:t>
      </w:r>
      <w:commentRangeEnd w:id="36"/>
      <w:r w:rsidR="007438A1">
        <w:rPr>
          <w:rStyle w:val="CommentReference"/>
          <w:szCs w:val="20"/>
        </w:rPr>
        <w:commentReference w:id="36"/>
      </w:r>
      <w:r w:rsidRPr="00FF329A">
        <w:t>.</w:t>
      </w:r>
    </w:p>
    <w:p w14:paraId="0193C1F3" w14:textId="77777777" w:rsidR="00C0345C" w:rsidRPr="00FF329A" w:rsidRDefault="00D60DC7" w:rsidP="009E4325">
      <w:pPr>
        <w:pStyle w:val="Outline"/>
        <w:keepNext/>
        <w:keepLines/>
      </w:pPr>
      <w:r w:rsidRPr="00FF329A">
        <w:t>Communications</w:t>
      </w:r>
      <w:bookmarkEnd w:id="33"/>
    </w:p>
    <w:p w14:paraId="1C842EEB" w14:textId="77777777" w:rsidR="00D60DC7" w:rsidRPr="00FF329A" w:rsidRDefault="00D60DC7" w:rsidP="009E4325">
      <w:pPr>
        <w:pStyle w:val="BodyText"/>
        <w:keepNext/>
        <w:keepLines/>
        <w:rPr>
          <w:b/>
        </w:rPr>
      </w:pPr>
      <w:r w:rsidRPr="00FF329A">
        <w:rPr>
          <w:b/>
        </w:rPr>
        <w:t xml:space="preserve">(This section describes communication protocols </w:t>
      </w:r>
      <w:r w:rsidR="00F46107" w:rsidRPr="00FF329A">
        <w:rPr>
          <w:b/>
        </w:rPr>
        <w:t xml:space="preserve">between response organizations </w:t>
      </w:r>
      <w:r w:rsidRPr="00FF329A">
        <w:rPr>
          <w:b/>
        </w:rPr>
        <w:t xml:space="preserve">and coordination procedures used during emergencies and disasters. It does not describe communications hardware or specific procedures found in departmental </w:t>
      </w:r>
      <w:r w:rsidR="006B7A87" w:rsidRPr="00FF329A">
        <w:rPr>
          <w:b/>
        </w:rPr>
        <w:t>standard operating procedures (</w:t>
      </w:r>
      <w:r w:rsidRPr="00FF329A">
        <w:rPr>
          <w:b/>
        </w:rPr>
        <w:t>SOPs</w:t>
      </w:r>
      <w:r w:rsidR="006B7A87" w:rsidRPr="00FF329A">
        <w:rPr>
          <w:b/>
        </w:rPr>
        <w:t>)</w:t>
      </w:r>
      <w:r w:rsidRPr="00FF329A">
        <w:rPr>
          <w:b/>
        </w:rPr>
        <w:t>.</w:t>
      </w:r>
      <w:r w:rsidR="004E38B7" w:rsidRPr="00FF329A">
        <w:rPr>
          <w:b/>
        </w:rPr>
        <w:t xml:space="preserve"> The following is sample language.</w:t>
      </w:r>
      <w:r w:rsidRPr="00FF329A">
        <w:rPr>
          <w:b/>
        </w:rPr>
        <w:t>)</w:t>
      </w:r>
    </w:p>
    <w:p w14:paraId="1608A439" w14:textId="77777777" w:rsidR="00D60DC7" w:rsidRPr="00FF329A" w:rsidRDefault="00E70357" w:rsidP="00603CF8">
      <w:pPr>
        <w:pStyle w:val="OL2"/>
      </w:pPr>
      <w:r w:rsidRPr="00FF329A">
        <w:t>C</w:t>
      </w:r>
      <w:r w:rsidR="00696B49" w:rsidRPr="00FF329A">
        <w:t>ommunication protocols</w:t>
      </w:r>
      <w:r w:rsidRPr="00FF329A">
        <w:t xml:space="preserve"> and </w:t>
      </w:r>
      <w:r w:rsidR="00696B49" w:rsidRPr="00FF329A">
        <w:t>coordination procedures</w:t>
      </w:r>
      <w:r w:rsidRPr="00FF329A">
        <w:t xml:space="preserve"> are described in detail in the (</w:t>
      </w:r>
      <w:r w:rsidRPr="00FF329A">
        <w:rPr>
          <w:u w:val="single"/>
        </w:rPr>
        <w:t>City/County/State</w:t>
      </w:r>
      <w:r w:rsidRPr="00FF329A">
        <w:t>) (</w:t>
      </w:r>
      <w:r w:rsidRPr="00FF329A">
        <w:rPr>
          <w:u w:val="single"/>
        </w:rPr>
        <w:t>Name of Communications Plan</w:t>
      </w:r>
      <w:r w:rsidRPr="00FF329A">
        <w:t>). Please refer to this plan for additional information</w:t>
      </w:r>
      <w:r w:rsidR="006530B3" w:rsidRPr="00FF329A">
        <w:t>, such as internal communications, message control, and news releases</w:t>
      </w:r>
      <w:r w:rsidRPr="00FF329A">
        <w:t>.</w:t>
      </w:r>
    </w:p>
    <w:p w14:paraId="6490DC2F" w14:textId="77777777" w:rsidR="00F92A4F" w:rsidRPr="00FF329A" w:rsidRDefault="00D60DC7" w:rsidP="00446DC9">
      <w:pPr>
        <w:pStyle w:val="Outline"/>
        <w:keepNext/>
      </w:pPr>
      <w:bookmarkStart w:id="37" w:name="_Toc209858868"/>
      <w:bookmarkEnd w:id="31"/>
      <w:r w:rsidRPr="00FF329A">
        <w:lastRenderedPageBreak/>
        <w:t>Administration, Finance, and Logistics</w:t>
      </w:r>
      <w:bookmarkEnd w:id="37"/>
    </w:p>
    <w:p w14:paraId="245BE57C" w14:textId="77777777" w:rsidR="00EF4BC7" w:rsidRPr="00FF329A" w:rsidRDefault="00A40D12" w:rsidP="00B264F1">
      <w:pPr>
        <w:pStyle w:val="BodyText"/>
        <w:rPr>
          <w:b/>
        </w:rPr>
      </w:pPr>
      <w:r w:rsidRPr="00FF329A">
        <w:rPr>
          <w:b/>
        </w:rPr>
        <w:t xml:space="preserve">(This section should describe </w:t>
      </w:r>
      <w:r w:rsidR="00CD2AB3" w:rsidRPr="00FF329A">
        <w:rPr>
          <w:b/>
        </w:rPr>
        <w:t>administration, finance</w:t>
      </w:r>
      <w:r w:rsidR="00F6392D" w:rsidRPr="00FF329A">
        <w:rPr>
          <w:b/>
        </w:rPr>
        <w:t>,</w:t>
      </w:r>
      <w:r w:rsidR="00CD2AB3" w:rsidRPr="00FF329A">
        <w:rPr>
          <w:b/>
        </w:rPr>
        <w:t xml:space="preserve"> and logistics policies that support the implementation of the plan. At a </w:t>
      </w:r>
      <w:r w:rsidR="00F6392D" w:rsidRPr="00FF329A">
        <w:rPr>
          <w:b/>
        </w:rPr>
        <w:t>minimum,</w:t>
      </w:r>
      <w:r w:rsidR="00CD2AB3" w:rsidRPr="00FF329A">
        <w:rPr>
          <w:b/>
        </w:rPr>
        <w:t xml:space="preserve"> this section should contain information about agreements and understanding</w:t>
      </w:r>
      <w:r w:rsidR="00446DC9" w:rsidRPr="00FF329A">
        <w:rPr>
          <w:b/>
        </w:rPr>
        <w:t>s</w:t>
      </w:r>
      <w:r w:rsidR="00CD2AB3" w:rsidRPr="00FF329A">
        <w:rPr>
          <w:b/>
        </w:rPr>
        <w:t xml:space="preserve"> that support regional response. The following is sample language.)</w:t>
      </w:r>
    </w:p>
    <w:p w14:paraId="747F7F24" w14:textId="77777777" w:rsidR="006149D8" w:rsidRPr="00FF329A" w:rsidRDefault="006149D8" w:rsidP="006149D8">
      <w:pPr>
        <w:pStyle w:val="OL2"/>
        <w:numPr>
          <w:ilvl w:val="1"/>
          <w:numId w:val="12"/>
        </w:numPr>
      </w:pPr>
      <w:bookmarkStart w:id="38" w:name="_Toc209858870"/>
      <w:r w:rsidRPr="00FF329A">
        <w:t>General Policies</w:t>
      </w:r>
    </w:p>
    <w:p w14:paraId="5A3D71A7" w14:textId="77777777" w:rsidR="006149D8" w:rsidRPr="00FF329A" w:rsidRDefault="006149D8" w:rsidP="006149D8">
      <w:pPr>
        <w:pStyle w:val="OL2Text"/>
      </w:pPr>
      <w:r w:rsidRPr="00FF329A">
        <w:t>This section outlines general policies for administering resources, including the following:</w:t>
      </w:r>
    </w:p>
    <w:p w14:paraId="023DEAF7" w14:textId="77777777" w:rsidR="006149D8" w:rsidRPr="00FF329A" w:rsidRDefault="006149D8" w:rsidP="006149D8">
      <w:pPr>
        <w:pStyle w:val="OL3"/>
      </w:pPr>
      <w:r w:rsidRPr="00FF329A">
        <w:t xml:space="preserve">Appointment of </w:t>
      </w:r>
      <w:r w:rsidR="00AB5BFC" w:rsidRPr="00FF329A">
        <w:t>O</w:t>
      </w:r>
      <w:r w:rsidRPr="00FF329A">
        <w:t>fficials</w:t>
      </w:r>
    </w:p>
    <w:p w14:paraId="1C6BAA4C" w14:textId="77777777" w:rsidR="006149D8" w:rsidRPr="00FF329A" w:rsidRDefault="006149D8" w:rsidP="006149D8">
      <w:pPr>
        <w:pStyle w:val="OL3Text"/>
      </w:pPr>
      <w:r w:rsidRPr="00FF329A">
        <w:t>Identify the positions of officials who have been appointed to participate in the decision-making process.</w:t>
      </w:r>
    </w:p>
    <w:p w14:paraId="6970F1A9" w14:textId="77777777" w:rsidR="006149D8" w:rsidRPr="00FF329A" w:rsidRDefault="006149D8" w:rsidP="006149D8">
      <w:pPr>
        <w:pStyle w:val="OL3"/>
      </w:pPr>
      <w:r w:rsidRPr="00FF329A">
        <w:t xml:space="preserve">Funding and </w:t>
      </w:r>
      <w:r w:rsidR="00AB5BFC" w:rsidRPr="00FF329A">
        <w:t>A</w:t>
      </w:r>
      <w:r w:rsidRPr="00FF329A">
        <w:t>ccounting</w:t>
      </w:r>
    </w:p>
    <w:p w14:paraId="2CF3DF40" w14:textId="77777777" w:rsidR="006149D8" w:rsidRPr="00FF329A" w:rsidRDefault="006149D8" w:rsidP="006149D8">
      <w:pPr>
        <w:pStyle w:val="OL3Text"/>
      </w:pPr>
      <w:r w:rsidRPr="00FF329A">
        <w:t>Reference should be made to administrative requirements that are applicable to emergency operations (e.g., emergency purchasing procedures), which appear in other documents.</w:t>
      </w:r>
    </w:p>
    <w:p w14:paraId="22C86195" w14:textId="77777777" w:rsidR="006149D8" w:rsidRPr="00FF329A" w:rsidRDefault="00AB5BFC" w:rsidP="006149D8">
      <w:pPr>
        <w:pStyle w:val="OL3"/>
      </w:pPr>
      <w:r w:rsidRPr="00FF329A">
        <w:t>Records and R</w:t>
      </w:r>
      <w:r w:rsidR="006149D8" w:rsidRPr="00FF329A">
        <w:t>eports</w:t>
      </w:r>
    </w:p>
    <w:p w14:paraId="7C5467F8" w14:textId="77777777" w:rsidR="00C0345C" w:rsidRPr="00FF329A" w:rsidRDefault="006149D8" w:rsidP="006149D8">
      <w:pPr>
        <w:pStyle w:val="OL3Text"/>
      </w:pPr>
      <w:r w:rsidRPr="00FF329A">
        <w:t>The plan should include requirements for tracking the source and use of resources and expenditures.</w:t>
      </w:r>
    </w:p>
    <w:p w14:paraId="4D2582F0" w14:textId="77777777" w:rsidR="006149D8" w:rsidRPr="00FF329A" w:rsidRDefault="006149D8" w:rsidP="006149D8">
      <w:pPr>
        <w:pStyle w:val="OL4"/>
      </w:pPr>
      <w:r w:rsidRPr="00FF329A">
        <w:t xml:space="preserve">Responsibility for submitting local government reports to the </w:t>
      </w:r>
      <w:r w:rsidR="002F2F77" w:rsidRPr="00FF329A">
        <w:t>state</w:t>
      </w:r>
      <w:r w:rsidRPr="00FF329A">
        <w:t xml:space="preserve"> office of homeland security and emergency preparedness rests with each jurisdiction’s homeland security and emergency preparedness director.</w:t>
      </w:r>
    </w:p>
    <w:p w14:paraId="331D161E" w14:textId="77777777" w:rsidR="006149D8" w:rsidRPr="00FF329A" w:rsidRDefault="006149D8" w:rsidP="006149D8">
      <w:pPr>
        <w:pStyle w:val="OL4"/>
      </w:pPr>
      <w:r w:rsidRPr="00FF329A">
        <w:t>Each jurisdiction’s homeland security and emergency preparedness director maintains records of expenditures and obligations in emergency operations. They should also support the collection and maintenance of narrative and long-t</w:t>
      </w:r>
      <w:r w:rsidR="00E03FE6" w:rsidRPr="00FF329A">
        <w:t>erm</w:t>
      </w:r>
      <w:r w:rsidRPr="00FF329A">
        <w:t xml:space="preserve"> records of response to all declared disasters.</w:t>
      </w:r>
    </w:p>
    <w:p w14:paraId="7DE64A12" w14:textId="77777777" w:rsidR="006149D8" w:rsidRPr="00FF329A" w:rsidRDefault="00AB5BFC" w:rsidP="009A6552">
      <w:pPr>
        <w:pStyle w:val="OL3"/>
        <w:keepNext/>
      </w:pPr>
      <w:r w:rsidRPr="00FF329A">
        <w:t xml:space="preserve">Agreements </w:t>
      </w:r>
      <w:r w:rsidR="00E209F4" w:rsidRPr="00FF329A">
        <w:t>and Contracts</w:t>
      </w:r>
    </w:p>
    <w:p w14:paraId="06B49831" w14:textId="77777777" w:rsidR="006149D8" w:rsidRPr="00FF329A" w:rsidRDefault="006149D8" w:rsidP="006149D8">
      <w:pPr>
        <w:pStyle w:val="OL3Text"/>
      </w:pPr>
      <w:r w:rsidRPr="00FF329A">
        <w:t xml:space="preserve">This section references any </w:t>
      </w:r>
      <w:r w:rsidR="00E209F4" w:rsidRPr="00FF329A">
        <w:t>memorandums of understanding (MOUs), memorandums of agreement (MOAs</w:t>
      </w:r>
      <w:r w:rsidR="00FD2051" w:rsidRPr="00FF329A">
        <w:t>)</w:t>
      </w:r>
      <w:r w:rsidR="00E209F4" w:rsidRPr="00FF329A">
        <w:t xml:space="preserve">, </w:t>
      </w:r>
      <w:r w:rsidRPr="00FF329A">
        <w:t>mutual aid agreements</w:t>
      </w:r>
      <w:r w:rsidR="00E209F4" w:rsidRPr="00FF329A">
        <w:t xml:space="preserve"> (MAAs)</w:t>
      </w:r>
      <w:r w:rsidRPr="00FF329A">
        <w:t xml:space="preserve"> or emergency response and recovery contracts that exist. It also indicates who is authorized to activate those agreements or contracts.</w:t>
      </w:r>
    </w:p>
    <w:p w14:paraId="593F48D2" w14:textId="77777777" w:rsidR="00A16DA3" w:rsidRPr="00FF329A" w:rsidRDefault="00A16DA3" w:rsidP="006149D8">
      <w:pPr>
        <w:pStyle w:val="OL3Text"/>
        <w:keepNext/>
      </w:pPr>
    </w:p>
    <w:p w14:paraId="6BD982E4" w14:textId="77777777" w:rsidR="006149D8" w:rsidRPr="00FF329A" w:rsidRDefault="006149D8" w:rsidP="006149D8">
      <w:pPr>
        <w:pStyle w:val="OL3Text"/>
        <w:keepNext/>
      </w:pPr>
      <w:r w:rsidRPr="00FF329A">
        <w:t>Elements that should be addressed in MO</w:t>
      </w:r>
      <w:r w:rsidR="00E209F4" w:rsidRPr="00FF329A">
        <w:t>Us</w:t>
      </w:r>
      <w:r w:rsidRPr="00FF329A">
        <w:t>/MO</w:t>
      </w:r>
      <w:r w:rsidR="00E209F4" w:rsidRPr="00FF329A">
        <w:t>A</w:t>
      </w:r>
      <w:r w:rsidRPr="00FF329A">
        <w:t>s</w:t>
      </w:r>
      <w:r w:rsidR="00E209F4" w:rsidRPr="00FF329A">
        <w:t>/MAAs</w:t>
      </w:r>
      <w:r w:rsidRPr="00FF329A">
        <w:t xml:space="preserve"> include the following:</w:t>
      </w:r>
    </w:p>
    <w:p w14:paraId="127F6688" w14:textId="77777777" w:rsidR="006149D8" w:rsidRPr="00FF329A" w:rsidRDefault="006149D8" w:rsidP="006149D8">
      <w:pPr>
        <w:pStyle w:val="OL4"/>
        <w:keepNext/>
      </w:pPr>
      <w:r w:rsidRPr="00FF329A">
        <w:t>General</w:t>
      </w:r>
    </w:p>
    <w:p w14:paraId="3C8D3311" w14:textId="77777777" w:rsidR="006149D8" w:rsidRPr="00FF329A" w:rsidRDefault="006149D8" w:rsidP="006149D8">
      <w:pPr>
        <w:pStyle w:val="OL5"/>
      </w:pPr>
      <w:r w:rsidRPr="00FF329A">
        <w:t xml:space="preserve">Emergency use of resources and capabilities of organizations that are not part of a government structure will be pre-arranged through agreements to the maximum </w:t>
      </w:r>
      <w:r w:rsidRPr="00FF329A">
        <w:lastRenderedPageBreak/>
        <w:t>extent feasible. Duly authorized officials will enter into agreements, which will be formalized in writing whenever possible.</w:t>
      </w:r>
    </w:p>
    <w:p w14:paraId="0FECEDD8" w14:textId="77777777" w:rsidR="006149D8" w:rsidRPr="00FF329A" w:rsidRDefault="006149D8" w:rsidP="006149D8">
      <w:pPr>
        <w:pStyle w:val="OL5"/>
      </w:pPr>
      <w:r w:rsidRPr="00FF329A">
        <w:t xml:space="preserve">Agreements between elements of the same government will be included in their respective plans. Details of such agreements, which are inappropriate for inclusion in these plans, will be set forth in </w:t>
      </w:r>
      <w:r w:rsidR="00A16DA3" w:rsidRPr="00FF329A">
        <w:t xml:space="preserve">an </w:t>
      </w:r>
      <w:r w:rsidRPr="00FF329A">
        <w:t>SOP, instructions, or other directives of the units of government concerned.</w:t>
      </w:r>
    </w:p>
    <w:p w14:paraId="0F6D22B5" w14:textId="77777777" w:rsidR="006149D8" w:rsidRPr="00FF329A" w:rsidRDefault="006149D8" w:rsidP="006149D8">
      <w:pPr>
        <w:pStyle w:val="OL5"/>
      </w:pPr>
      <w:r w:rsidRPr="00FF329A">
        <w:t>Unless otherwise provided, agreements remain in effect until rescinded or modified. Annual or other periodic updates will prevent them from becoming outdated.</w:t>
      </w:r>
    </w:p>
    <w:p w14:paraId="68D925CF" w14:textId="77777777" w:rsidR="006149D8" w:rsidRPr="00FF329A" w:rsidRDefault="006149D8" w:rsidP="006149D8">
      <w:pPr>
        <w:pStyle w:val="OL5"/>
      </w:pPr>
      <w:r w:rsidRPr="00FF329A">
        <w:t>A clear statement of agreement regarding payment reimbursement for personal services rendered, equipment costs, and expenditures of material is mandatory.</w:t>
      </w:r>
    </w:p>
    <w:p w14:paraId="6D8C6EE8" w14:textId="77777777" w:rsidR="00E209F4" w:rsidRPr="00FF329A" w:rsidRDefault="00E209F4" w:rsidP="00E209F4">
      <w:pPr>
        <w:pStyle w:val="OL4"/>
        <w:rPr>
          <w:rStyle w:val="OL4TextChar"/>
        </w:rPr>
      </w:pPr>
      <w:r w:rsidRPr="00FF329A">
        <w:t>Understandings</w:t>
      </w:r>
      <w:r w:rsidRPr="00FF329A">
        <w:br/>
      </w:r>
      <w:r w:rsidRPr="00FF329A">
        <w:rPr>
          <w:rStyle w:val="OL4TextChar"/>
        </w:rPr>
        <w:t>MOUs with adjoining counties or local governments recognize that certain situations require effective coordination and cooperation between jurisdictions to achieve effective response and provide for the general safety and health of residents. These documents formalize and focus attention on commitments and help avoid misunderstandings.</w:t>
      </w:r>
    </w:p>
    <w:p w14:paraId="3F87AC06" w14:textId="77777777" w:rsidR="006149D8" w:rsidRPr="00FF329A" w:rsidRDefault="006149D8" w:rsidP="006149D8">
      <w:pPr>
        <w:pStyle w:val="OL4"/>
        <w:rPr>
          <w:rStyle w:val="OL4TextChar"/>
        </w:rPr>
      </w:pPr>
      <w:commentRangeStart w:id="39"/>
      <w:r w:rsidRPr="00FF329A">
        <w:t>Agreements</w:t>
      </w:r>
      <w:commentRangeEnd w:id="39"/>
      <w:r w:rsidR="007438A1">
        <w:rPr>
          <w:rStyle w:val="CommentReference"/>
          <w:szCs w:val="20"/>
        </w:rPr>
        <w:commentReference w:id="39"/>
      </w:r>
      <w:r w:rsidRPr="00FF329A">
        <w:br/>
      </w:r>
      <w:r w:rsidRPr="00FF329A">
        <w:rPr>
          <w:rStyle w:val="OL4TextChar"/>
        </w:rPr>
        <w:t>Agreements with private relief organizations provide immediate aid to disaster victims and provide types of aid that the government is unable to render.</w:t>
      </w:r>
    </w:p>
    <w:p w14:paraId="52DF31D4" w14:textId="77777777" w:rsidR="006149D8" w:rsidRPr="00FF329A" w:rsidRDefault="00AB5BFC" w:rsidP="006149D8">
      <w:pPr>
        <w:pStyle w:val="OL3"/>
        <w:keepNext/>
      </w:pPr>
      <w:r w:rsidRPr="00FF329A">
        <w:t>Assistance S</w:t>
      </w:r>
      <w:r w:rsidR="006149D8" w:rsidRPr="00FF329A">
        <w:t>tipulations</w:t>
      </w:r>
    </w:p>
    <w:p w14:paraId="57876F13" w14:textId="77777777" w:rsidR="006149D8" w:rsidRPr="00FF329A" w:rsidRDefault="006149D8" w:rsidP="006149D8">
      <w:pPr>
        <w:pStyle w:val="OL3Text"/>
      </w:pPr>
      <w:r w:rsidRPr="00FF329A">
        <w:t>Local policies that have been established regarding the use of volunteers or accepting donated goods and services should be summarized. Elements that should be addressed in this section include:</w:t>
      </w:r>
    </w:p>
    <w:p w14:paraId="01BD1CAC" w14:textId="77777777" w:rsidR="006149D8" w:rsidRPr="00FF329A" w:rsidRDefault="006149D8" w:rsidP="006149D8">
      <w:pPr>
        <w:pStyle w:val="OL4"/>
        <w:keepNext/>
      </w:pPr>
      <w:r w:rsidRPr="00FF329A">
        <w:t>Administration of insurance claims</w:t>
      </w:r>
    </w:p>
    <w:p w14:paraId="4F01B41F" w14:textId="77777777" w:rsidR="006149D8" w:rsidRPr="00FF329A" w:rsidRDefault="006149D8" w:rsidP="006149D8">
      <w:pPr>
        <w:pStyle w:val="OL4"/>
      </w:pPr>
      <w:r w:rsidRPr="00FF329A">
        <w:t>Consumer protection</w:t>
      </w:r>
    </w:p>
    <w:p w14:paraId="0F67E79A" w14:textId="77777777" w:rsidR="006149D8" w:rsidRPr="00FF329A" w:rsidRDefault="006149D8" w:rsidP="006149D8">
      <w:pPr>
        <w:pStyle w:val="OL4"/>
      </w:pPr>
      <w:r w:rsidRPr="00FF329A">
        <w:t>Duplication of benefits</w:t>
      </w:r>
    </w:p>
    <w:p w14:paraId="202CBD5D" w14:textId="77777777" w:rsidR="006149D8" w:rsidRPr="00FF329A" w:rsidRDefault="006149D8" w:rsidP="006149D8">
      <w:pPr>
        <w:pStyle w:val="OL4"/>
      </w:pPr>
      <w:r w:rsidRPr="00FF329A">
        <w:t>Nondiscrimination</w:t>
      </w:r>
    </w:p>
    <w:p w14:paraId="6F695806" w14:textId="77777777" w:rsidR="006149D8" w:rsidRPr="00FF329A" w:rsidRDefault="006149D8" w:rsidP="006149D8">
      <w:pPr>
        <w:pStyle w:val="OL4"/>
      </w:pPr>
      <w:r w:rsidRPr="00FF329A">
        <w:t>Relief assistance</w:t>
      </w:r>
    </w:p>
    <w:p w14:paraId="3762C3B5" w14:textId="77777777" w:rsidR="006149D8" w:rsidRPr="00FF329A" w:rsidRDefault="006149D8" w:rsidP="006149D8">
      <w:pPr>
        <w:pStyle w:val="OL4"/>
      </w:pPr>
      <w:r w:rsidRPr="00FF329A">
        <w:t>Preservation of environment and historic properties</w:t>
      </w:r>
    </w:p>
    <w:p w14:paraId="62FAD563" w14:textId="77777777" w:rsidR="00AB5BFC" w:rsidRPr="00FF329A" w:rsidRDefault="00AB5BFC" w:rsidP="00EE5F7F">
      <w:pPr>
        <w:pStyle w:val="OL2"/>
        <w:keepNext/>
      </w:pPr>
      <w:r w:rsidRPr="00FF329A">
        <w:t>Additional Policies</w:t>
      </w:r>
    </w:p>
    <w:p w14:paraId="4BD9209D" w14:textId="77777777" w:rsidR="007D5BD7" w:rsidRPr="00FF329A" w:rsidRDefault="007D5BD7" w:rsidP="007D5BD7">
      <w:pPr>
        <w:pStyle w:val="OL3"/>
      </w:pPr>
      <w:r w:rsidRPr="00FF329A">
        <w:t xml:space="preserve">When the resources of local government are exhausted or when a needed capability does not exist within a local government, the local units of government call for assistance from the </w:t>
      </w:r>
      <w:r w:rsidR="002F2F77" w:rsidRPr="00FF329A">
        <w:t>state</w:t>
      </w:r>
      <w:r w:rsidRPr="00FF329A">
        <w:t>.</w:t>
      </w:r>
    </w:p>
    <w:p w14:paraId="63C50538" w14:textId="77777777" w:rsidR="00AB5BFC" w:rsidRPr="00FF329A" w:rsidRDefault="007D5BD7" w:rsidP="00FE41F9">
      <w:pPr>
        <w:pStyle w:val="OL3"/>
      </w:pPr>
      <w:r w:rsidRPr="00FF329A">
        <w:lastRenderedPageBreak/>
        <w:t xml:space="preserve">The </w:t>
      </w:r>
      <w:r w:rsidR="00A16DA3" w:rsidRPr="00FF329A">
        <w:t>i</w:t>
      </w:r>
      <w:r w:rsidRPr="00FF329A">
        <w:t xml:space="preserve">ncident </w:t>
      </w:r>
      <w:r w:rsidR="00A16DA3" w:rsidRPr="00FF329A">
        <w:t>c</w:t>
      </w:r>
      <w:r w:rsidRPr="00FF329A">
        <w:t xml:space="preserve">ommander will submit periodic situation reports to the </w:t>
      </w:r>
      <w:r w:rsidR="00FE41F9" w:rsidRPr="00FF329A">
        <w:t>appropriate</w:t>
      </w:r>
      <w:r w:rsidRPr="00FF329A">
        <w:t xml:space="preserve"> authority during a major disaster u</w:t>
      </w:r>
      <w:r w:rsidR="00FE41F9" w:rsidRPr="00FF329A">
        <w:t>sing</w:t>
      </w:r>
      <w:r w:rsidRPr="00FF329A">
        <w:t xml:space="preserve"> standard ICS </w:t>
      </w:r>
      <w:r w:rsidR="00FE41F9" w:rsidRPr="00FF329A">
        <w:t>formats</w:t>
      </w:r>
      <w:r w:rsidRPr="00FF329A">
        <w:t>.</w:t>
      </w:r>
    </w:p>
    <w:p w14:paraId="18661B8C" w14:textId="77777777" w:rsidR="00EF4BC7" w:rsidRPr="00FF329A" w:rsidRDefault="00D60DC7" w:rsidP="006149D8">
      <w:pPr>
        <w:pStyle w:val="Outline"/>
        <w:keepNext/>
      </w:pPr>
      <w:r w:rsidRPr="00FF329A">
        <w:t>Plan Development and Maintenance</w:t>
      </w:r>
      <w:bookmarkEnd w:id="38"/>
    </w:p>
    <w:p w14:paraId="203B9A69" w14:textId="77777777" w:rsidR="00EF4BC7" w:rsidRPr="00FF329A" w:rsidRDefault="00CD2AB3" w:rsidP="00B264F1">
      <w:pPr>
        <w:pStyle w:val="BodyText"/>
        <w:keepNext/>
        <w:rPr>
          <w:b/>
        </w:rPr>
      </w:pPr>
      <w:r w:rsidRPr="00FF329A">
        <w:rPr>
          <w:b/>
        </w:rPr>
        <w:t>(This section should describe the overall approach to plan development and maintenance.</w:t>
      </w:r>
      <w:r w:rsidR="00EE5F7F" w:rsidRPr="00FF329A">
        <w:rPr>
          <w:b/>
        </w:rPr>
        <w:t xml:space="preserve"> The following is sample language.</w:t>
      </w:r>
      <w:r w:rsidRPr="00FF329A">
        <w:rPr>
          <w:b/>
        </w:rPr>
        <w:t>)</w:t>
      </w:r>
    </w:p>
    <w:p w14:paraId="299F6BBD" w14:textId="77777777" w:rsidR="006149D8" w:rsidRPr="00FF329A" w:rsidRDefault="006149D8" w:rsidP="006149D8">
      <w:pPr>
        <w:pStyle w:val="OL2"/>
        <w:numPr>
          <w:ilvl w:val="1"/>
          <w:numId w:val="12"/>
        </w:numPr>
      </w:pPr>
      <w:r w:rsidRPr="00FF329A">
        <w:t>Development</w:t>
      </w:r>
    </w:p>
    <w:p w14:paraId="63F4F0F9" w14:textId="77777777" w:rsidR="006149D8" w:rsidRPr="00FF329A" w:rsidRDefault="00D85C10" w:rsidP="006149D8">
      <w:pPr>
        <w:pStyle w:val="OL2Text"/>
        <w:rPr>
          <w:b/>
        </w:rPr>
      </w:pPr>
      <w:r w:rsidRPr="00FF329A">
        <w:rPr>
          <w:b/>
        </w:rPr>
        <w:t>(</w:t>
      </w:r>
      <w:r w:rsidR="006149D8" w:rsidRPr="00FF329A">
        <w:rPr>
          <w:b/>
        </w:rPr>
        <w:t xml:space="preserve">Identify by position the individuals </w:t>
      </w:r>
      <w:commentRangeStart w:id="40"/>
      <w:r w:rsidR="006149D8" w:rsidRPr="00FF329A">
        <w:rPr>
          <w:b/>
        </w:rPr>
        <w:t>responsible</w:t>
      </w:r>
      <w:commentRangeEnd w:id="40"/>
      <w:r w:rsidR="007438A1">
        <w:rPr>
          <w:rStyle w:val="CommentReference"/>
          <w:szCs w:val="20"/>
        </w:rPr>
        <w:commentReference w:id="40"/>
      </w:r>
      <w:r w:rsidR="006149D8" w:rsidRPr="00FF329A">
        <w:rPr>
          <w:b/>
        </w:rPr>
        <w:t xml:space="preserve"> for developing, revising, and approving the Basic Plan, annexes, appendices, and supplementary documents, such as checklists, SOPs, etc.</w:t>
      </w:r>
      <w:r w:rsidR="004E38B7" w:rsidRPr="00FF329A">
        <w:rPr>
          <w:b/>
        </w:rPr>
        <w:t xml:space="preserve"> The following is sample language.</w:t>
      </w:r>
      <w:r w:rsidRPr="00FF329A">
        <w:rPr>
          <w:b/>
        </w:rPr>
        <w:t>)</w:t>
      </w:r>
    </w:p>
    <w:p w14:paraId="46CD6CF4" w14:textId="77777777" w:rsidR="006149D8" w:rsidRPr="00FF329A" w:rsidRDefault="006149D8" w:rsidP="006149D8">
      <w:pPr>
        <w:pStyle w:val="OL3"/>
      </w:pPr>
      <w:r w:rsidRPr="00FF329A">
        <w:t xml:space="preserve">The </w:t>
      </w:r>
      <w:r w:rsidR="002F2F77" w:rsidRPr="00FF329A">
        <w:t>state</w:t>
      </w:r>
      <w:r w:rsidRPr="00FF329A">
        <w:t xml:space="preserve"> office of homeland security and </w:t>
      </w:r>
      <w:r w:rsidR="00A16DA3" w:rsidRPr="00FF329A">
        <w:t xml:space="preserve">the </w:t>
      </w:r>
      <w:r w:rsidRPr="00FF329A">
        <w:t xml:space="preserve">emergency preparedness coordinator </w:t>
      </w:r>
      <w:r w:rsidR="00EE5F7F" w:rsidRPr="00FF329A">
        <w:t>are</w:t>
      </w:r>
      <w:r w:rsidRPr="00FF329A">
        <w:t xml:space="preserve"> responsible for coordinating emergency planning.</w:t>
      </w:r>
    </w:p>
    <w:p w14:paraId="51D9A714" w14:textId="77777777" w:rsidR="006149D8" w:rsidRPr="00FF329A" w:rsidRDefault="006149D8" w:rsidP="006149D8">
      <w:pPr>
        <w:pStyle w:val="OL3"/>
      </w:pPr>
      <w:r w:rsidRPr="00FF329A">
        <w:t>The director of each jurisdiction’s homeland security and emergency preparedness agency is responsible for supporting emergency planning.</w:t>
      </w:r>
    </w:p>
    <w:p w14:paraId="25EB8D53" w14:textId="77777777" w:rsidR="006149D8" w:rsidRPr="00FF329A" w:rsidRDefault="006149D8" w:rsidP="009E4325">
      <w:pPr>
        <w:pStyle w:val="OL2"/>
        <w:keepNext/>
        <w:keepLines/>
      </w:pPr>
      <w:r w:rsidRPr="00FF329A">
        <w:t>Maintenance</w:t>
      </w:r>
    </w:p>
    <w:p w14:paraId="58996192" w14:textId="77777777" w:rsidR="006149D8" w:rsidRPr="00FF329A" w:rsidRDefault="00D85C10" w:rsidP="009E4325">
      <w:pPr>
        <w:pStyle w:val="OL2Text"/>
        <w:keepNext/>
        <w:keepLines/>
        <w:rPr>
          <w:b/>
        </w:rPr>
      </w:pPr>
      <w:r w:rsidRPr="00FF329A">
        <w:rPr>
          <w:b/>
        </w:rPr>
        <w:t>(</w:t>
      </w:r>
      <w:r w:rsidR="006149D8" w:rsidRPr="00FF329A">
        <w:rPr>
          <w:b/>
        </w:rPr>
        <w:t>The EOP is a living document. Problems emerge, situations change, gaps become apparent, Federal requirements are altered, and the EOP must be adapted to remain useful and up-to-date.</w:t>
      </w:r>
      <w:r w:rsidRPr="00FF329A">
        <w:rPr>
          <w:b/>
        </w:rPr>
        <w:t xml:space="preserve"> </w:t>
      </w:r>
      <w:r w:rsidR="006149D8" w:rsidRPr="00FF329A">
        <w:rPr>
          <w:b/>
        </w:rPr>
        <w:t>This section identifies the requirements and the individuals responsible for maintaining, reviewing, and updating the Basic Plan, annexes, appendices, and supplementary documents, such as checklists, SOPs, etc. Once planning documents are developed, a system of maintenance must be established to ensure they are current.</w:t>
      </w:r>
      <w:r w:rsidRPr="00FF329A">
        <w:rPr>
          <w:b/>
        </w:rPr>
        <w:t xml:space="preserve"> </w:t>
      </w:r>
      <w:r w:rsidR="006149D8" w:rsidRPr="00FF329A">
        <w:rPr>
          <w:b/>
        </w:rPr>
        <w:t>The following sub-sections provide an example of types of information that should be addressed in this section of the EOP, and is provided as a starting point for developing language for this section.</w:t>
      </w:r>
      <w:r w:rsidR="004E38B7" w:rsidRPr="00FF329A">
        <w:rPr>
          <w:b/>
        </w:rPr>
        <w:t xml:space="preserve"> The following is sample language.)</w:t>
      </w:r>
    </w:p>
    <w:p w14:paraId="0F4115A1" w14:textId="77777777" w:rsidR="006149D8" w:rsidRPr="00FF329A" w:rsidRDefault="006149D8" w:rsidP="006149D8">
      <w:pPr>
        <w:pStyle w:val="OL3"/>
      </w:pPr>
      <w:r w:rsidRPr="00FF329A">
        <w:t>Requirements</w:t>
      </w:r>
    </w:p>
    <w:p w14:paraId="4EE77111" w14:textId="77777777" w:rsidR="006149D8" w:rsidRPr="00FF329A" w:rsidRDefault="006149D8" w:rsidP="006149D8">
      <w:pPr>
        <w:pStyle w:val="OL4"/>
      </w:pPr>
      <w:r w:rsidRPr="00FF329A">
        <w:t xml:space="preserve">The emergency management coordinator will maintain, distribute, and update the EOP. Responsible officials in </w:t>
      </w:r>
      <w:r w:rsidR="002F2F77" w:rsidRPr="00FF329A">
        <w:t>state</w:t>
      </w:r>
      <w:r w:rsidRPr="00FF329A">
        <w:t xml:space="preserve"> or local agencies should recommend changes and provide updated information periodically (e.g., changes of personnel and available resources). Revisions will be forwarded to people on the distribution list.</w:t>
      </w:r>
    </w:p>
    <w:p w14:paraId="1FE98021" w14:textId="77777777" w:rsidR="006149D8" w:rsidRPr="00FF329A" w:rsidRDefault="006149D8" w:rsidP="006149D8">
      <w:pPr>
        <w:pStyle w:val="OL5"/>
      </w:pPr>
      <w:r w:rsidRPr="00FF329A">
        <w:t>To comply with requirements outlined in Nuclear Regulatory Commission Regulation 0654/FEMA-REP-1, the plans of jurisdictions located within the emergency planning zones with nuclear power plants must annually review, update (if needed), and certify plans to be current.</w:t>
      </w:r>
    </w:p>
    <w:p w14:paraId="5BE53B7E" w14:textId="77777777" w:rsidR="006149D8" w:rsidRPr="00FF329A" w:rsidRDefault="006149D8" w:rsidP="006149D8">
      <w:pPr>
        <w:pStyle w:val="OL4"/>
      </w:pPr>
      <w:r w:rsidRPr="00FF329A">
        <w:t xml:space="preserve">Directors of supporting agencies have the responsibility of maintaining internal plans, SOPs, and resource data to ensure </w:t>
      </w:r>
      <w:r w:rsidRPr="00FF329A">
        <w:lastRenderedPageBreak/>
        <w:t>prompt and effective response to and recovery from emergencies and disasters.</w:t>
      </w:r>
    </w:p>
    <w:p w14:paraId="042831E2" w14:textId="77777777" w:rsidR="006149D8" w:rsidRPr="00FF329A" w:rsidRDefault="006149D8" w:rsidP="006149D8">
      <w:pPr>
        <w:pStyle w:val="OL3"/>
        <w:keepNext/>
      </w:pPr>
      <w:r w:rsidRPr="00FF329A">
        <w:t xml:space="preserve">Review and </w:t>
      </w:r>
      <w:commentRangeStart w:id="41"/>
      <w:proofErr w:type="spellStart"/>
      <w:r w:rsidRPr="00FF329A">
        <w:t>Update</w:t>
      </w:r>
      <w:r w:rsidR="007438A1">
        <w:t>c</w:t>
      </w:r>
      <w:commentRangeEnd w:id="41"/>
      <w:proofErr w:type="spellEnd"/>
      <w:r w:rsidR="007438A1">
        <w:rPr>
          <w:rStyle w:val="CommentReference"/>
          <w:szCs w:val="20"/>
        </w:rPr>
        <w:commentReference w:id="41"/>
      </w:r>
    </w:p>
    <w:p w14:paraId="150E6E2A" w14:textId="77777777" w:rsidR="006149D8" w:rsidRPr="00FF329A" w:rsidRDefault="006149D8" w:rsidP="006149D8">
      <w:pPr>
        <w:pStyle w:val="OL4"/>
        <w:keepNext/>
      </w:pPr>
      <w:r w:rsidRPr="00FF329A">
        <w:t>Review</w:t>
      </w:r>
    </w:p>
    <w:p w14:paraId="65A50A89" w14:textId="77777777" w:rsidR="006149D8" w:rsidRPr="00FF329A" w:rsidRDefault="006149D8" w:rsidP="006149D8">
      <w:pPr>
        <w:pStyle w:val="OL4Text"/>
      </w:pPr>
      <w:r w:rsidRPr="00FF329A">
        <w:t xml:space="preserve">The Basic Plan and its appendices should be reviewed annually by local officials. The emergency management coordinator or, if no coordinator has been appointed, the local </w:t>
      </w:r>
      <w:r w:rsidR="0048146A" w:rsidRPr="00FF329A">
        <w:t xml:space="preserve">senior </w:t>
      </w:r>
      <w:r w:rsidR="006C7C5D" w:rsidRPr="00FF329A">
        <w:t xml:space="preserve">official, </w:t>
      </w:r>
      <w:r w:rsidRPr="00FF329A">
        <w:t>should establish a process for the annual review of planning documents by those tasked in those documents, and for preparation and distribution of revisions or changes.</w:t>
      </w:r>
    </w:p>
    <w:p w14:paraId="07921C57" w14:textId="77777777" w:rsidR="006149D8" w:rsidRPr="00FF329A" w:rsidRDefault="006149D8" w:rsidP="006149D8">
      <w:pPr>
        <w:pStyle w:val="OL4"/>
        <w:keepNext/>
      </w:pPr>
      <w:r w:rsidRPr="00FF329A">
        <w:t>Update</w:t>
      </w:r>
    </w:p>
    <w:p w14:paraId="0B55DEAB" w14:textId="77777777" w:rsidR="006149D8" w:rsidRPr="00FF329A" w:rsidRDefault="006149D8" w:rsidP="006149D8">
      <w:pPr>
        <w:pStyle w:val="OL5"/>
        <w:keepNext/>
      </w:pPr>
      <w:r w:rsidRPr="00FF329A">
        <w:t>Changes</w:t>
      </w:r>
    </w:p>
    <w:p w14:paraId="784C0E46" w14:textId="77777777" w:rsidR="006149D8" w:rsidRPr="00FF329A" w:rsidRDefault="006149D8" w:rsidP="006149D8">
      <w:pPr>
        <w:pStyle w:val="OL5Text"/>
      </w:pPr>
      <w:r w:rsidRPr="00FF329A">
        <w:t>Changes should be made to plans and appendices when the documents are no longer current. Changes in planning documents may be needed:</w:t>
      </w:r>
    </w:p>
    <w:p w14:paraId="18CC9090" w14:textId="77777777" w:rsidR="006149D8" w:rsidRPr="00FF329A" w:rsidRDefault="006149D8" w:rsidP="006149D8">
      <w:pPr>
        <w:pStyle w:val="OL6"/>
      </w:pPr>
      <w:r w:rsidRPr="00FF329A">
        <w:t>When hazard consequences or risk areas change</w:t>
      </w:r>
    </w:p>
    <w:p w14:paraId="7AD2A4F9" w14:textId="77777777" w:rsidR="006149D8" w:rsidRPr="00FF329A" w:rsidRDefault="006149D8" w:rsidP="006149D8">
      <w:pPr>
        <w:pStyle w:val="OL6"/>
      </w:pPr>
      <w:r w:rsidRPr="00FF329A">
        <w:t>When the concept of operations for emergencies changes</w:t>
      </w:r>
    </w:p>
    <w:p w14:paraId="7E0FDB4A" w14:textId="77777777" w:rsidR="006149D8" w:rsidRPr="00FF329A" w:rsidRDefault="006149D8" w:rsidP="006149D8">
      <w:pPr>
        <w:pStyle w:val="OL6"/>
      </w:pPr>
      <w:r w:rsidRPr="00FF329A">
        <w:t xml:space="preserve">When departments, agencies, or groups that perform emergency functions are reorganized and can no longer perform </w:t>
      </w:r>
      <w:r w:rsidR="006C7C5D" w:rsidRPr="00FF329A">
        <w:t xml:space="preserve">the </w:t>
      </w:r>
      <w:r w:rsidRPr="00FF329A">
        <w:t>emergency tasks laid out in planning documents</w:t>
      </w:r>
    </w:p>
    <w:p w14:paraId="415CA962" w14:textId="77777777" w:rsidR="006149D8" w:rsidRPr="00FF329A" w:rsidRDefault="006149D8" w:rsidP="006149D8">
      <w:pPr>
        <w:pStyle w:val="OL6"/>
      </w:pPr>
      <w:r w:rsidRPr="00FF329A">
        <w:t>When warning and communications systems change</w:t>
      </w:r>
    </w:p>
    <w:p w14:paraId="1ADAE60D" w14:textId="77777777" w:rsidR="006149D8" w:rsidRPr="00FF329A" w:rsidRDefault="006149D8" w:rsidP="006149D8">
      <w:pPr>
        <w:pStyle w:val="OL6"/>
      </w:pPr>
      <w:r w:rsidRPr="00FF329A">
        <w:t>When additional emergency resources are obtained through acquisition or agreement, the disposition of existing resources changes, or anticipated emergency resources are no longer available</w:t>
      </w:r>
    </w:p>
    <w:p w14:paraId="5AB84535" w14:textId="77777777" w:rsidR="006149D8" w:rsidRPr="00FF329A" w:rsidRDefault="006149D8" w:rsidP="006149D8">
      <w:pPr>
        <w:pStyle w:val="OL6"/>
      </w:pPr>
      <w:r w:rsidRPr="00FF329A">
        <w:t>When a training exercise or an actual emergency reveals significant deficiencies in existing planning documents</w:t>
      </w:r>
    </w:p>
    <w:p w14:paraId="6A43DCD7" w14:textId="77777777" w:rsidR="006149D8" w:rsidRPr="00FF329A" w:rsidRDefault="006149D8" w:rsidP="006149D8">
      <w:pPr>
        <w:pStyle w:val="OL6"/>
      </w:pPr>
      <w:r w:rsidRPr="00FF329A">
        <w:t xml:space="preserve">When </w:t>
      </w:r>
      <w:r w:rsidR="002F2F77" w:rsidRPr="00FF329A">
        <w:t>state</w:t>
      </w:r>
      <w:r w:rsidRPr="00FF329A">
        <w:t>/territorial or Federal planning standards for the documents are revised</w:t>
      </w:r>
    </w:p>
    <w:p w14:paraId="487C1519" w14:textId="77777777" w:rsidR="006149D8" w:rsidRPr="00FF329A" w:rsidRDefault="006149D8" w:rsidP="006149D8">
      <w:pPr>
        <w:pStyle w:val="OL5"/>
        <w:keepNext/>
      </w:pPr>
      <w:r w:rsidRPr="00FF329A">
        <w:t>Methods of updating planning documents</w:t>
      </w:r>
    </w:p>
    <w:p w14:paraId="5B42369F" w14:textId="77777777" w:rsidR="006149D8" w:rsidRPr="00FF329A" w:rsidRDefault="006149D8" w:rsidP="006149D8">
      <w:pPr>
        <w:pStyle w:val="OL6"/>
        <w:keepNext/>
      </w:pPr>
      <w:r w:rsidRPr="00FF329A">
        <w:t xml:space="preserve">Plan </w:t>
      </w:r>
      <w:r w:rsidR="0098452D" w:rsidRPr="00FF329A">
        <w:t>R</w:t>
      </w:r>
      <w:r w:rsidRPr="00FF329A">
        <w:t>evision</w:t>
      </w:r>
    </w:p>
    <w:p w14:paraId="16366A19" w14:textId="77777777" w:rsidR="006149D8" w:rsidRPr="00FF329A" w:rsidRDefault="006149D8" w:rsidP="006149D8">
      <w:pPr>
        <w:pStyle w:val="OL6Text"/>
      </w:pPr>
      <w:r w:rsidRPr="00FF329A">
        <w:t xml:space="preserve">A revision is a complete rewrite of an existing EOP or appendix that essentially results in a new document. Revision is advisable when numerous pages of the document have to be updated, when major portions of the existing document must be </w:t>
      </w:r>
      <w:r w:rsidRPr="00FF329A">
        <w:lastRenderedPageBreak/>
        <w:t>deleted or substantial text added, or when the existing document was prepared using a word processing program that is obsolete or no longer available. Revised documents should be given a new date and require new signatures by officials.</w:t>
      </w:r>
    </w:p>
    <w:p w14:paraId="40910FFB" w14:textId="77777777" w:rsidR="006149D8" w:rsidRPr="00FF329A" w:rsidRDefault="006149D8" w:rsidP="009E4325">
      <w:pPr>
        <w:pStyle w:val="OL6"/>
        <w:keepNext/>
        <w:keepLines/>
      </w:pPr>
      <w:r w:rsidRPr="00FF329A">
        <w:t xml:space="preserve">Formal </w:t>
      </w:r>
      <w:r w:rsidR="0098452D" w:rsidRPr="00FF329A">
        <w:t>P</w:t>
      </w:r>
      <w:r w:rsidRPr="00FF329A">
        <w:t xml:space="preserve">lan </w:t>
      </w:r>
      <w:r w:rsidR="0098452D" w:rsidRPr="00FF329A">
        <w:t>C</w:t>
      </w:r>
      <w:r w:rsidRPr="00FF329A">
        <w:t>hange</w:t>
      </w:r>
    </w:p>
    <w:p w14:paraId="181EF44A" w14:textId="77777777" w:rsidR="006149D8" w:rsidRPr="00FF329A" w:rsidRDefault="006149D8" w:rsidP="002D077E">
      <w:pPr>
        <w:pStyle w:val="OL6Text"/>
      </w:pPr>
      <w:r w:rsidRPr="00FF329A">
        <w:t xml:space="preserve">A formal change to a planning document involves updating portions of the document by making specific changes to a limited number of pages. Changes are typically numbered to identify them, and are issued to holders of the document with a cover memorandum that has replacement pages attached. The cover memorandum indicates which pages are to be removed and which replacement pages are to be inserted in the document to update it. The person receiving the change is expected to make the required page changes to the document and then annotate the </w:t>
      </w:r>
      <w:r w:rsidR="006C7C5D" w:rsidRPr="00FF329A">
        <w:t>r</w:t>
      </w:r>
      <w:r w:rsidRPr="00FF329A">
        <w:t xml:space="preserve">ecord of </w:t>
      </w:r>
      <w:r w:rsidR="006C7C5D" w:rsidRPr="00FF329A">
        <w:t>c</w:t>
      </w:r>
      <w:r w:rsidRPr="00FF329A">
        <w:t>hanges at the front of the document to indicate that the change has been incorporated into the document. A change to a document does not alter the original document date; new signatures on th</w:t>
      </w:r>
      <w:r w:rsidR="002D077E" w:rsidRPr="00FF329A">
        <w:t>e document need not be obtained.</w:t>
      </w:r>
    </w:p>
    <w:p w14:paraId="768E8822" w14:textId="77777777" w:rsidR="00F92A4F" w:rsidRPr="00FF329A" w:rsidRDefault="00D60DC7">
      <w:pPr>
        <w:pStyle w:val="Outline"/>
      </w:pPr>
      <w:bookmarkStart w:id="42" w:name="_Toc209858871"/>
      <w:r w:rsidRPr="00FF329A">
        <w:t>Authorities and References</w:t>
      </w:r>
      <w:bookmarkEnd w:id="42"/>
    </w:p>
    <w:p w14:paraId="5509649B" w14:textId="77777777" w:rsidR="00EF4BC7" w:rsidRPr="00FF329A" w:rsidRDefault="00CD2AB3" w:rsidP="00B264F1">
      <w:pPr>
        <w:pStyle w:val="BodyText"/>
        <w:rPr>
          <w:b/>
        </w:rPr>
      </w:pPr>
      <w:r w:rsidRPr="00FF329A">
        <w:rPr>
          <w:b/>
        </w:rPr>
        <w:t>(This section should describe the legal basis for emergency operations and contain references to important documents the plan supports</w:t>
      </w:r>
      <w:r w:rsidR="00F6392D" w:rsidRPr="00FF329A">
        <w:rPr>
          <w:b/>
        </w:rPr>
        <w:t>,</w:t>
      </w:r>
      <w:r w:rsidRPr="00FF329A">
        <w:rPr>
          <w:b/>
        </w:rPr>
        <w:t xml:space="preserve"> such as the </w:t>
      </w:r>
      <w:r w:rsidR="009E6097" w:rsidRPr="00FF329A">
        <w:rPr>
          <w:b/>
        </w:rPr>
        <w:t>jurisdiction</w:t>
      </w:r>
      <w:r w:rsidR="00F6392D" w:rsidRPr="00FF329A">
        <w:rPr>
          <w:b/>
        </w:rPr>
        <w:t>-</w:t>
      </w:r>
      <w:r w:rsidRPr="00FF329A">
        <w:rPr>
          <w:b/>
        </w:rPr>
        <w:t>level emergency operations plan. The following is sample language.</w:t>
      </w:r>
      <w:r w:rsidR="00F6392D" w:rsidRPr="00FF329A">
        <w:rPr>
          <w:b/>
        </w:rPr>
        <w:t>)</w:t>
      </w:r>
    </w:p>
    <w:p w14:paraId="646569A5" w14:textId="77777777" w:rsidR="00F92A4F" w:rsidRDefault="00F92A4F">
      <w:pPr>
        <w:pStyle w:val="OL2"/>
      </w:pPr>
      <w:bookmarkStart w:id="43" w:name="_Toc209858872"/>
      <w:r w:rsidRPr="00FF329A">
        <w:t>Legal Authority</w:t>
      </w:r>
      <w:bookmarkEnd w:id="43"/>
    </w:p>
    <w:p w14:paraId="2192C8E4" w14:textId="77777777" w:rsidR="007438A1" w:rsidRDefault="007438A1" w:rsidP="007438A1">
      <w:pPr>
        <w:pStyle w:val="OL3"/>
      </w:pPr>
      <w:r>
        <w:t xml:space="preserve">Tribal </w:t>
      </w:r>
    </w:p>
    <w:p w14:paraId="1731A687" w14:textId="77777777" w:rsidR="00CD270D" w:rsidRDefault="00CD270D" w:rsidP="00CD270D">
      <w:pPr>
        <w:pStyle w:val="OL4"/>
      </w:pPr>
      <w:r>
        <w:t>The Rincon Band of Luiseño Indians Peace and Security Code</w:t>
      </w:r>
    </w:p>
    <w:p w14:paraId="66CE3865" w14:textId="77777777" w:rsidR="00CD270D" w:rsidRDefault="00CD270D" w:rsidP="00CD270D">
      <w:pPr>
        <w:pStyle w:val="OL4"/>
      </w:pPr>
      <w:r>
        <w:t xml:space="preserve">The Rincon Band of Luiseño Indians Resolution No. 2009-49 </w:t>
      </w:r>
    </w:p>
    <w:p w14:paraId="1056731B" w14:textId="77777777" w:rsidR="00F92A4F" w:rsidRPr="00FF329A" w:rsidRDefault="00F92A4F">
      <w:pPr>
        <w:pStyle w:val="OL3"/>
      </w:pPr>
      <w:r w:rsidRPr="00FF329A">
        <w:t>Federal</w:t>
      </w:r>
    </w:p>
    <w:p w14:paraId="5F8A8250" w14:textId="77777777" w:rsidR="00F92A4F" w:rsidRDefault="00F92A4F">
      <w:pPr>
        <w:pStyle w:val="OL4"/>
      </w:pPr>
      <w:r w:rsidRPr="00FF329A">
        <w:t>The Robert T. Stafford Disaster Relief and Emergency Assistance, Public Law 93-288</w:t>
      </w:r>
      <w:r w:rsidR="007438A1">
        <w:t xml:space="preserve"> Act of 1988</w:t>
      </w:r>
      <w:r w:rsidRPr="00FF329A">
        <w:t xml:space="preserve"> as amended</w:t>
      </w:r>
      <w:r w:rsidR="007438A1">
        <w:t xml:space="preserve"> by Sandy Rel</w:t>
      </w:r>
      <w:r w:rsidR="00ED61B0">
        <w:t>ief and Improvement Act of 2013</w:t>
      </w:r>
    </w:p>
    <w:p w14:paraId="5FB6170B" w14:textId="77777777" w:rsidR="00ED61B0" w:rsidRDefault="00ED61B0" w:rsidP="00ED61B0">
      <w:pPr>
        <w:pStyle w:val="OL4"/>
      </w:pPr>
      <w:r>
        <w:t>Emergency Planning and Community Right-to-Know Act, 42 USC Chapter 116</w:t>
      </w:r>
    </w:p>
    <w:p w14:paraId="679EF4FC" w14:textId="77777777" w:rsidR="00ED61B0" w:rsidRDefault="00ED61B0" w:rsidP="00ED61B0">
      <w:pPr>
        <w:pStyle w:val="OL4"/>
      </w:pPr>
      <w:r>
        <w:t>Emergency Management and Assistance, 44 CFR</w:t>
      </w:r>
    </w:p>
    <w:p w14:paraId="58294847" w14:textId="77777777" w:rsidR="00ED61B0" w:rsidRDefault="00ED61B0" w:rsidP="00ED61B0">
      <w:pPr>
        <w:pStyle w:val="OL4"/>
      </w:pPr>
      <w:r>
        <w:lastRenderedPageBreak/>
        <w:t xml:space="preserve">Hazardous Waste Operations &amp; Emergency Response, 29 CFR 1910.120 </w:t>
      </w:r>
    </w:p>
    <w:p w14:paraId="42C6B8BD" w14:textId="77777777" w:rsidR="00ED61B0" w:rsidRDefault="00ED61B0" w:rsidP="00ED61B0">
      <w:pPr>
        <w:pStyle w:val="OL4"/>
      </w:pPr>
      <w:r>
        <w:t>Homeland Security Act of 2002</w:t>
      </w:r>
    </w:p>
    <w:p w14:paraId="5CAA088B" w14:textId="77777777" w:rsidR="00ED61B0" w:rsidRDefault="00ED61B0" w:rsidP="00ED61B0">
      <w:pPr>
        <w:pStyle w:val="OL4"/>
      </w:pPr>
      <w:r>
        <w:t>Homeland Security Presidential Directive. HSPD-5, Management of Domestic Incidents</w:t>
      </w:r>
    </w:p>
    <w:p w14:paraId="0216AD31" w14:textId="77777777" w:rsidR="007438A1" w:rsidRPr="00FF329A" w:rsidRDefault="00ED61B0" w:rsidP="00ED61B0">
      <w:pPr>
        <w:pStyle w:val="OL4"/>
      </w:pPr>
      <w:r>
        <w:t>Homeland Security Presidential Directive, HSPD-3, Homeland Security Advisory System</w:t>
      </w:r>
    </w:p>
    <w:p w14:paraId="3AFEEB78" w14:textId="77777777" w:rsidR="00F92A4F" w:rsidRPr="00FF329A" w:rsidRDefault="00F92A4F">
      <w:pPr>
        <w:pStyle w:val="OL4"/>
      </w:pPr>
      <w:r w:rsidRPr="00FF329A">
        <w:t>Other executive orders and acts pertaining to disasters enacted or to be enacted</w:t>
      </w:r>
      <w:r w:rsidR="00891991" w:rsidRPr="00FF329A">
        <w:t>.</w:t>
      </w:r>
    </w:p>
    <w:p w14:paraId="609C3D0D" w14:textId="77777777" w:rsidR="005E4B7F" w:rsidRPr="00FF329A" w:rsidRDefault="00F92A4F">
      <w:pPr>
        <w:pStyle w:val="OL4"/>
      </w:pPr>
      <w:r w:rsidRPr="00FF329A">
        <w:t>Public Employees Occupational Safety and Health Act (PEOSHA) regulations</w:t>
      </w:r>
      <w:r w:rsidR="00891991" w:rsidRPr="00FF329A">
        <w:t>.</w:t>
      </w:r>
    </w:p>
    <w:p w14:paraId="64DF0020" w14:textId="77777777" w:rsidR="00ED61B0" w:rsidRDefault="00F92A4F" w:rsidP="00ED61B0">
      <w:pPr>
        <w:pStyle w:val="OL3"/>
        <w:keepNext/>
      </w:pPr>
      <w:r w:rsidRPr="00FF329A">
        <w:t>Volunteer, Quasi</w:t>
      </w:r>
      <w:r w:rsidR="009F24B5" w:rsidRPr="00FF329A">
        <w:t>-</w:t>
      </w:r>
      <w:r w:rsidRPr="00FF329A">
        <w:t>Governmental</w:t>
      </w:r>
    </w:p>
    <w:p w14:paraId="5A14B4C0" w14:textId="77777777" w:rsidR="00F92A4F" w:rsidRPr="00FF329A" w:rsidRDefault="00F92A4F">
      <w:pPr>
        <w:pStyle w:val="OL4"/>
      </w:pPr>
      <w:r w:rsidRPr="00FF329A">
        <w:t>Act 58</w:t>
      </w:r>
      <w:r w:rsidRPr="00FF329A">
        <w:noBreakHyphen/>
        <w:t>4</w:t>
      </w:r>
      <w:r w:rsidRPr="00FF329A">
        <w:noBreakHyphen/>
        <w:t>1905</w:t>
      </w:r>
      <w:r w:rsidR="00F6392D" w:rsidRPr="00FF329A">
        <w:t>,</w:t>
      </w:r>
      <w:r w:rsidRPr="00FF329A">
        <w:t xml:space="preserve"> American National Red Cross Statement of Understanding, December 30, 1985</w:t>
      </w:r>
      <w:r w:rsidR="00D51AD6" w:rsidRPr="00FF329A">
        <w:t>.</w:t>
      </w:r>
    </w:p>
    <w:p w14:paraId="6766FD85" w14:textId="77777777" w:rsidR="00F92A4F" w:rsidRPr="00FF329A" w:rsidRDefault="00F92A4F">
      <w:pPr>
        <w:pStyle w:val="OL4"/>
      </w:pPr>
      <w:r w:rsidRPr="00FF329A">
        <w:t xml:space="preserve">Mennonite Disaster Services </w:t>
      </w:r>
      <w:r w:rsidR="00F6392D" w:rsidRPr="00FF329A">
        <w:t>–</w:t>
      </w:r>
      <w:r w:rsidRPr="00FF329A">
        <w:t xml:space="preserve"> Agreement with FDAA</w:t>
      </w:r>
      <w:r w:rsidR="00F6392D" w:rsidRPr="00FF329A">
        <w:t>,</w:t>
      </w:r>
      <w:r w:rsidRPr="00FF329A">
        <w:t xml:space="preserve"> 1974</w:t>
      </w:r>
      <w:r w:rsidR="00D51AD6" w:rsidRPr="00FF329A">
        <w:t>.</w:t>
      </w:r>
    </w:p>
    <w:p w14:paraId="7518B400" w14:textId="77777777" w:rsidR="00F92A4F" w:rsidRPr="00FF329A" w:rsidRDefault="00F92A4F">
      <w:pPr>
        <w:pStyle w:val="OL4"/>
      </w:pPr>
      <w:r w:rsidRPr="00FF329A">
        <w:t>Public Law 93</w:t>
      </w:r>
      <w:r w:rsidRPr="00FF329A">
        <w:noBreakHyphen/>
        <w:t>288</w:t>
      </w:r>
      <w:r w:rsidR="00D51AD6" w:rsidRPr="00FF329A">
        <w:t>.</w:t>
      </w:r>
    </w:p>
    <w:p w14:paraId="4FBE584A" w14:textId="77777777" w:rsidR="00C0345C" w:rsidRPr="00FF329A" w:rsidRDefault="00F92A4F" w:rsidP="00603CF8">
      <w:pPr>
        <w:pStyle w:val="OL2"/>
        <w:keepNext/>
      </w:pPr>
      <w:bookmarkStart w:id="44" w:name="_Toc209858873"/>
      <w:r w:rsidRPr="00FF329A">
        <w:t>References</w:t>
      </w:r>
      <w:bookmarkEnd w:id="44"/>
    </w:p>
    <w:p w14:paraId="544DE520" w14:textId="77777777" w:rsidR="007438A1" w:rsidRDefault="007438A1" w:rsidP="00603CF8">
      <w:pPr>
        <w:pStyle w:val="OL3"/>
        <w:keepNext/>
      </w:pPr>
      <w:r>
        <w:t>Tribal</w:t>
      </w:r>
    </w:p>
    <w:p w14:paraId="4B5BD916" w14:textId="77777777" w:rsidR="008872C2" w:rsidRDefault="008872C2" w:rsidP="008872C2">
      <w:pPr>
        <w:pStyle w:val="OL4"/>
      </w:pPr>
      <w:r>
        <w:t xml:space="preserve">The Rincon Band of Luiseño Indians Multi-Hazard Mitigation Plan (Updated June 30, 2014) </w:t>
      </w:r>
    </w:p>
    <w:p w14:paraId="1DA40061" w14:textId="77777777" w:rsidR="008872C2" w:rsidRDefault="008872C2" w:rsidP="008872C2">
      <w:pPr>
        <w:pStyle w:val="OL4"/>
      </w:pPr>
      <w:r>
        <w:t>The Rincon Band of Luiseño Threat and Hazard Incident Risk Assessment (Draft June 30, 2014)</w:t>
      </w:r>
    </w:p>
    <w:p w14:paraId="37AF457B" w14:textId="77777777" w:rsidR="00F92A4F" w:rsidRPr="00FF329A" w:rsidRDefault="00F92A4F" w:rsidP="00603CF8">
      <w:pPr>
        <w:pStyle w:val="OL3"/>
        <w:keepNext/>
      </w:pPr>
      <w:r w:rsidRPr="00FF329A">
        <w:t>Federal</w:t>
      </w:r>
    </w:p>
    <w:p w14:paraId="5A095B05" w14:textId="77777777" w:rsidR="007438A1" w:rsidRPr="00FF329A" w:rsidRDefault="007438A1" w:rsidP="007438A1">
      <w:pPr>
        <w:pStyle w:val="OL4"/>
      </w:pPr>
      <w:r w:rsidRPr="00FF329A">
        <w:t>Comprehensive Preparedness Guide (CPG) 101, Version 2.0, Federal Emergency Management Agency, November 2010.</w:t>
      </w:r>
    </w:p>
    <w:p w14:paraId="33F5B8C4" w14:textId="77777777" w:rsidR="007438A1" w:rsidRPr="00FF329A" w:rsidRDefault="007438A1" w:rsidP="007438A1">
      <w:pPr>
        <w:pStyle w:val="OL4"/>
      </w:pPr>
      <w:r w:rsidRPr="00FF329A">
        <w:t>Homeland Security Exercise and Evaluation Program (HSEEP), Department of Homeland Security, April 2013.</w:t>
      </w:r>
    </w:p>
    <w:p w14:paraId="74BE0AE5" w14:textId="77777777" w:rsidR="007438A1" w:rsidRPr="00FF329A" w:rsidRDefault="007438A1" w:rsidP="007438A1">
      <w:pPr>
        <w:pStyle w:val="OL4"/>
      </w:pPr>
      <w:r w:rsidRPr="00FF329A">
        <w:t>National Incident Management System (NIMS), Department of Homeland Security, December 2008.</w:t>
      </w:r>
    </w:p>
    <w:p w14:paraId="39B4EF46" w14:textId="77777777" w:rsidR="007438A1" w:rsidRPr="00FF329A" w:rsidRDefault="007438A1" w:rsidP="007438A1">
      <w:pPr>
        <w:pStyle w:val="OL4"/>
      </w:pPr>
      <w:r w:rsidRPr="00FF329A">
        <w:t>National Response Framework, Department of Homeland Security, May 2013.</w:t>
      </w:r>
    </w:p>
    <w:p w14:paraId="6D4C2279" w14:textId="77777777" w:rsidR="00BE1C89" w:rsidRPr="00FF329A" w:rsidRDefault="00BE1C89" w:rsidP="00BE1C89">
      <w:pPr>
        <w:pStyle w:val="OL4"/>
      </w:pPr>
      <w:r w:rsidRPr="00FF329A">
        <w:t xml:space="preserve">National Response Framework, </w:t>
      </w:r>
      <w:r w:rsidR="00C50D99" w:rsidRPr="00FF329A">
        <w:t>Department of Homeland Security</w:t>
      </w:r>
      <w:r w:rsidR="00F6392D" w:rsidRPr="00FF329A">
        <w:t xml:space="preserve">, </w:t>
      </w:r>
      <w:r w:rsidR="00426A4E" w:rsidRPr="00FF329A">
        <w:t>May, 2013</w:t>
      </w:r>
      <w:r w:rsidR="00D51AD6" w:rsidRPr="00FF329A">
        <w:t>.</w:t>
      </w:r>
    </w:p>
    <w:p w14:paraId="1CD37831" w14:textId="77777777" w:rsidR="00F92A4F" w:rsidRPr="00FF329A" w:rsidRDefault="00F92A4F">
      <w:pPr>
        <w:pStyle w:val="OL3"/>
      </w:pPr>
      <w:r w:rsidRPr="00FF329A">
        <w:t>State</w:t>
      </w:r>
    </w:p>
    <w:p w14:paraId="77B6A991" w14:textId="77777777" w:rsidR="00BE1C89" w:rsidRPr="00FF329A" w:rsidRDefault="00BE1C89" w:rsidP="00BE1C89">
      <w:pPr>
        <w:pStyle w:val="OL4"/>
      </w:pPr>
      <w:r w:rsidRPr="00FF329A">
        <w:t xml:space="preserve">State </w:t>
      </w:r>
      <w:r w:rsidR="00C82F39" w:rsidRPr="00FF329A">
        <w:t>EOP</w:t>
      </w:r>
      <w:r w:rsidR="00891991" w:rsidRPr="00FF329A">
        <w:t>.</w:t>
      </w:r>
    </w:p>
    <w:p w14:paraId="3594219A" w14:textId="77777777" w:rsidR="00BE1C89" w:rsidRPr="00FF329A" w:rsidRDefault="00BE1C89" w:rsidP="00BE1C89">
      <w:pPr>
        <w:pStyle w:val="OL4"/>
      </w:pPr>
      <w:r w:rsidRPr="00FF329A">
        <w:lastRenderedPageBreak/>
        <w:t xml:space="preserve">State </w:t>
      </w:r>
      <w:r w:rsidR="00C82F39" w:rsidRPr="00FF329A">
        <w:t>m</w:t>
      </w:r>
      <w:r w:rsidRPr="00FF329A">
        <w:t xml:space="preserve">ap with </w:t>
      </w:r>
      <w:r w:rsidR="00C82F39" w:rsidRPr="00FF329A">
        <w:t>h</w:t>
      </w:r>
      <w:r w:rsidRPr="00FF329A">
        <w:t xml:space="preserve">omeland </w:t>
      </w:r>
      <w:r w:rsidR="00C82F39" w:rsidRPr="00FF329A">
        <w:t>s</w:t>
      </w:r>
      <w:r w:rsidRPr="00FF329A">
        <w:t xml:space="preserve">ecurity and </w:t>
      </w:r>
      <w:r w:rsidR="00C82F39" w:rsidRPr="00FF329A">
        <w:t>e</w:t>
      </w:r>
      <w:r w:rsidRPr="00FF329A">
        <w:t xml:space="preserve">mergency </w:t>
      </w:r>
      <w:r w:rsidR="00C82F39" w:rsidRPr="00FF329A">
        <w:t>m</w:t>
      </w:r>
      <w:r w:rsidRPr="00FF329A">
        <w:t xml:space="preserve">anagement </w:t>
      </w:r>
      <w:r w:rsidR="00C82F39" w:rsidRPr="00FF329A">
        <w:t>r</w:t>
      </w:r>
      <w:r w:rsidRPr="00FF329A">
        <w:t>egions</w:t>
      </w:r>
      <w:r w:rsidR="00891991" w:rsidRPr="00FF329A">
        <w:t>.</w:t>
      </w:r>
    </w:p>
    <w:p w14:paraId="0ED9E997" w14:textId="77777777" w:rsidR="00F92A4F" w:rsidRPr="00FF329A" w:rsidRDefault="00F92A4F">
      <w:pPr>
        <w:pStyle w:val="OL3"/>
      </w:pPr>
      <w:r w:rsidRPr="00FF329A">
        <w:t>Local</w:t>
      </w:r>
    </w:p>
    <w:p w14:paraId="58E2F4C2" w14:textId="77777777" w:rsidR="00DC1727" w:rsidRPr="00FF329A" w:rsidRDefault="008872C2">
      <w:pPr>
        <w:pStyle w:val="OL4"/>
      </w:pPr>
      <w:r>
        <w:t>San Diego County</w:t>
      </w:r>
      <w:r w:rsidR="00C82F39" w:rsidRPr="00FF329A">
        <w:t xml:space="preserve"> EOPs</w:t>
      </w:r>
      <w:r w:rsidR="00891991" w:rsidRPr="00FF329A">
        <w:t>.</w:t>
      </w:r>
    </w:p>
    <w:p w14:paraId="15D4AB71" w14:textId="77777777" w:rsidR="00F92A4F" w:rsidRPr="00FF329A" w:rsidRDefault="00D51AD6" w:rsidP="0048146A">
      <w:pPr>
        <w:pStyle w:val="OL4"/>
      </w:pPr>
      <w:r w:rsidRPr="00FF329A">
        <w:t>Inter</w:t>
      </w:r>
      <w:r w:rsidR="00202F1D" w:rsidRPr="00FF329A">
        <w:t>-</w:t>
      </w:r>
      <w:r w:rsidR="008872C2">
        <w:t xml:space="preserve">tribal </w:t>
      </w:r>
      <w:r w:rsidRPr="00FF329A">
        <w:t>a</w:t>
      </w:r>
      <w:r w:rsidR="00F92A4F" w:rsidRPr="00FF329A">
        <w:t>greement(s)</w:t>
      </w:r>
      <w:r w:rsidR="00891991" w:rsidRPr="00FF329A">
        <w:t>.</w:t>
      </w:r>
    </w:p>
    <w:p w14:paraId="1AC1D649" w14:textId="77777777" w:rsidR="00971FDA" w:rsidRPr="00FF329A" w:rsidRDefault="00971FDA">
      <w:r w:rsidRPr="00FF329A">
        <w:br w:type="page"/>
      </w:r>
    </w:p>
    <w:p w14:paraId="194665E5" w14:textId="77777777" w:rsidR="00971FDA" w:rsidRPr="00FF329A" w:rsidRDefault="00971FDA" w:rsidP="00971FDA"/>
    <w:p w14:paraId="3CBFBE96" w14:textId="77777777" w:rsidR="00971FDA" w:rsidRPr="00FF329A" w:rsidRDefault="00971FDA" w:rsidP="00971FDA">
      <w:pPr>
        <w:pStyle w:val="Blank"/>
      </w:pPr>
      <w:r w:rsidRPr="00FF329A">
        <w:t>This page intentionally left blank.</w:t>
      </w:r>
    </w:p>
    <w:sectPr w:rsidR="00971FDA" w:rsidRPr="00FF329A" w:rsidSect="003376C1">
      <w:headerReference w:type="even" r:id="rId11"/>
      <w:headerReference w:type="default" r:id="rId12"/>
      <w:footerReference w:type="even" r:id="rId13"/>
      <w:footerReference w:type="default" r:id="rId14"/>
      <w:type w:val="oddPage"/>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1DB8C079" w14:textId="77777777" w:rsidR="00CD270D" w:rsidRDefault="00CD270D">
      <w:pPr>
        <w:pStyle w:val="CommentText"/>
      </w:pPr>
      <w:r>
        <w:rPr>
          <w:rStyle w:val="CommentReference"/>
        </w:rPr>
        <w:annotationRef/>
      </w:r>
      <w:r>
        <w:t>Better to make one annual or two semi annual changes all at once instead of delegating diverse individuals to make changes separately.</w:t>
      </w:r>
    </w:p>
  </w:comment>
  <w:comment w:id="9" w:author="Author" w:initials="A">
    <w:p w14:paraId="53BCACBC" w14:textId="77777777" w:rsidR="00CD270D" w:rsidRDefault="00CD270D">
      <w:pPr>
        <w:pStyle w:val="CommentText"/>
      </w:pPr>
      <w:r>
        <w:rPr>
          <w:rStyle w:val="CommentReference"/>
        </w:rPr>
        <w:annotationRef/>
      </w:r>
      <w:r>
        <w:t>Think of three different audiences when writing the EOP: responders, tribal leaders, and then think about the general public because typically the EOP is a public document, so think about the specificity of the information that you make available in the plan. Also consider outside partner agencies: local, state, and federal agencies that may respond to assist you.</w:t>
      </w:r>
    </w:p>
  </w:comment>
  <w:comment w:id="10" w:author="Author" w:initials="A">
    <w:p w14:paraId="083B8CC8" w14:textId="77777777" w:rsidR="00CD270D" w:rsidRDefault="00CD270D">
      <w:pPr>
        <w:pStyle w:val="CommentText"/>
      </w:pPr>
      <w:r>
        <w:rPr>
          <w:rStyle w:val="CommentReference"/>
        </w:rPr>
        <w:annotationRef/>
      </w:r>
      <w:r>
        <w:t>Look at THIRA or HMP and refer to in the narrative here.</w:t>
      </w:r>
    </w:p>
  </w:comment>
  <w:comment w:id="13" w:author="Author" w:initials="A">
    <w:p w14:paraId="6F947805" w14:textId="77777777" w:rsidR="00CD270D" w:rsidRDefault="00CD270D">
      <w:pPr>
        <w:pStyle w:val="CommentText"/>
      </w:pPr>
      <w:r>
        <w:rPr>
          <w:rStyle w:val="CommentReference"/>
        </w:rPr>
        <w:annotationRef/>
      </w:r>
      <w:r>
        <w:t>Think about a really big hazmat incident that affects a large area</w:t>
      </w:r>
    </w:p>
  </w:comment>
  <w:comment w:id="15" w:author="Author" w:initials="A">
    <w:p w14:paraId="2DCD4DD4" w14:textId="77777777" w:rsidR="00CD270D" w:rsidRDefault="00CD270D">
      <w:pPr>
        <w:pStyle w:val="CommentText"/>
      </w:pPr>
      <w:r>
        <w:rPr>
          <w:rStyle w:val="CommentReference"/>
        </w:rPr>
        <w:annotationRef/>
      </w:r>
      <w:r>
        <w:t xml:space="preserve">What do you have direct control over? </w:t>
      </w:r>
    </w:p>
  </w:comment>
  <w:comment w:id="17" w:author="Author" w:initials="A">
    <w:p w14:paraId="382F9B27" w14:textId="77777777" w:rsidR="00CD270D" w:rsidRDefault="00CD270D">
      <w:pPr>
        <w:pStyle w:val="CommentText"/>
      </w:pPr>
      <w:r>
        <w:rPr>
          <w:rStyle w:val="CommentReference"/>
        </w:rPr>
        <w:annotationRef/>
      </w:r>
      <w:r>
        <w:t>State what each is responsible for …</w:t>
      </w:r>
    </w:p>
  </w:comment>
  <w:comment w:id="26" w:author="Author" w:initials="A">
    <w:p w14:paraId="155FF88B" w14:textId="77777777" w:rsidR="00CD270D" w:rsidRDefault="00CD270D">
      <w:pPr>
        <w:pStyle w:val="CommentText"/>
      </w:pPr>
      <w:r>
        <w:rPr>
          <w:rStyle w:val="CommentReference"/>
        </w:rPr>
        <w:annotationRef/>
      </w:r>
      <w:r>
        <w:t>List resolution or other tribal authorizing document to grant authority for government succession</w:t>
      </w:r>
    </w:p>
  </w:comment>
  <w:comment w:id="27" w:author="Author" w:initials="A">
    <w:p w14:paraId="1DCEAA04" w14:textId="77777777" w:rsidR="00CD270D" w:rsidRDefault="00CD270D">
      <w:pPr>
        <w:pStyle w:val="CommentText"/>
      </w:pPr>
      <w:r>
        <w:rPr>
          <w:rStyle w:val="CommentReference"/>
        </w:rPr>
        <w:annotationRef/>
      </w:r>
      <w:r>
        <w:t xml:space="preserve">How </w:t>
      </w:r>
      <w:proofErr w:type="gramStart"/>
      <w:r>
        <w:t>are  you</w:t>
      </w:r>
      <w:proofErr w:type="gramEnd"/>
      <w:r>
        <w:t xml:space="preserve"> going to preserve records? </w:t>
      </w:r>
    </w:p>
  </w:comment>
  <w:comment w:id="32" w:author="Author" w:initials="A">
    <w:p w14:paraId="1C5D13CD" w14:textId="77777777" w:rsidR="00CD270D" w:rsidRDefault="00CD270D">
      <w:pPr>
        <w:pStyle w:val="CommentText"/>
      </w:pPr>
      <w:r>
        <w:rPr>
          <w:rStyle w:val="CommentReference"/>
        </w:rPr>
        <w:annotationRef/>
      </w:r>
      <w:r>
        <w:t xml:space="preserve">Layout and explain what you are going to do when outside assistance arrives to </w:t>
      </w:r>
      <w:proofErr w:type="gramStart"/>
      <w:r>
        <w:t>supplement  what</w:t>
      </w:r>
      <w:proofErr w:type="gramEnd"/>
      <w:r>
        <w:t xml:space="preserve"> you are already doing</w:t>
      </w:r>
    </w:p>
  </w:comment>
  <w:comment w:id="36" w:author="Author" w:initials="A">
    <w:p w14:paraId="39CD69BA" w14:textId="77777777" w:rsidR="00CD270D" w:rsidRDefault="00CD270D">
      <w:pPr>
        <w:pStyle w:val="CommentText"/>
      </w:pPr>
      <w:r>
        <w:rPr>
          <w:rStyle w:val="CommentReference"/>
        </w:rPr>
        <w:annotationRef/>
      </w:r>
      <w:r>
        <w:t>Just use these two; but if you do not have the B. components, then maybe take it out.</w:t>
      </w:r>
    </w:p>
  </w:comment>
  <w:comment w:id="39" w:author="Author" w:initials="A">
    <w:p w14:paraId="185DDEA3" w14:textId="77777777" w:rsidR="00CD270D" w:rsidRDefault="00CD270D">
      <w:pPr>
        <w:pStyle w:val="CommentText"/>
      </w:pPr>
      <w:r>
        <w:rPr>
          <w:rStyle w:val="CommentReference"/>
        </w:rPr>
        <w:annotationRef/>
      </w:r>
      <w:r>
        <w:t>Keep</w:t>
      </w:r>
    </w:p>
  </w:comment>
  <w:comment w:id="40" w:author="Author" w:initials="A">
    <w:p w14:paraId="6432D36D" w14:textId="77777777" w:rsidR="00CD270D" w:rsidRDefault="00CD270D">
      <w:pPr>
        <w:pStyle w:val="CommentText"/>
      </w:pPr>
      <w:r>
        <w:rPr>
          <w:rStyle w:val="CommentReference"/>
        </w:rPr>
        <w:annotationRef/>
      </w:r>
      <w:r>
        <w:t>Team of officials that drafted the plan…</w:t>
      </w:r>
    </w:p>
  </w:comment>
  <w:comment w:id="41" w:author="Author" w:initials="A">
    <w:p w14:paraId="0CE5EFFE" w14:textId="77777777" w:rsidR="00CD270D" w:rsidRDefault="00CD270D">
      <w:pPr>
        <w:pStyle w:val="CommentText"/>
      </w:pPr>
      <w:r>
        <w:rPr>
          <w:rStyle w:val="CommentReference"/>
        </w:rPr>
        <w:annotationRef/>
      </w:r>
      <w:r>
        <w:t>An reduce and revise some of the information in this section.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C8E55" w14:textId="77777777" w:rsidR="00CD270D" w:rsidRDefault="00CD270D">
      <w:r>
        <w:separator/>
      </w:r>
    </w:p>
  </w:endnote>
  <w:endnote w:type="continuationSeparator" w:id="0">
    <w:p w14:paraId="074629A1" w14:textId="77777777" w:rsidR="00CD270D" w:rsidRDefault="00C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1ADF" w14:textId="77777777" w:rsidR="00CD270D" w:rsidRDefault="00CD270D" w:rsidP="003376C1">
    <w:pPr>
      <w:pStyle w:val="Footer"/>
      <w:pBdr>
        <w:left w:val="single" w:sz="12" w:space="4" w:color="363636"/>
        <w:bottom w:val="single" w:sz="12" w:space="1" w:color="363636"/>
      </w:pBdr>
      <w:tabs>
        <w:tab w:val="clear" w:pos="8640"/>
        <w:tab w:val="right" w:pos="9360"/>
      </w:tabs>
      <w:rPr>
        <w:rStyle w:val="PageNumber"/>
      </w:rPr>
    </w:pPr>
    <w:r>
      <w:rPr>
        <w:rStyle w:val="PageNumber"/>
      </w:rPr>
      <w:fldChar w:fldCharType="begin"/>
    </w:r>
    <w:r>
      <w:rPr>
        <w:rStyle w:val="PageNumber"/>
      </w:rPr>
      <w:instrText xml:space="preserve"> PAGE </w:instrText>
    </w:r>
    <w:r>
      <w:rPr>
        <w:rStyle w:val="PageNumber"/>
      </w:rPr>
      <w:fldChar w:fldCharType="separate"/>
    </w:r>
    <w:r w:rsidR="00C65AD4">
      <w:rPr>
        <w:rStyle w:val="PageNumber"/>
        <w:noProof/>
      </w:rPr>
      <w:t>8</w:t>
    </w:r>
    <w:r>
      <w:rPr>
        <w:rStyle w:val="PageNumber"/>
      </w:rPr>
      <w:fldChar w:fldCharType="end"/>
    </w:r>
    <w:r>
      <w:rPr>
        <w:rStyle w:val="PageNumber"/>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2E02" w14:textId="77777777" w:rsidR="00CD270D" w:rsidRPr="00F051CB" w:rsidRDefault="00CD270D" w:rsidP="003376C1">
    <w:pPr>
      <w:pStyle w:val="Footer"/>
      <w:pBdr>
        <w:bottom w:val="single" w:sz="12" w:space="1" w:color="363636"/>
        <w:right w:val="single" w:sz="12" w:space="4" w:color="363636"/>
      </w:pBdr>
      <w:tabs>
        <w:tab w:val="clear" w:pos="8640"/>
        <w:tab w:val="right" w:pos="9360"/>
      </w:tabs>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65AD4">
      <w:rPr>
        <w:rStyle w:val="PageNumber"/>
        <w:noProof/>
      </w:rPr>
      <w:t>9</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5A787" w14:textId="77777777" w:rsidR="00CD270D" w:rsidRDefault="00CD270D">
      <w:r>
        <w:separator/>
      </w:r>
    </w:p>
  </w:footnote>
  <w:footnote w:type="continuationSeparator" w:id="0">
    <w:p w14:paraId="7B8410B3" w14:textId="77777777" w:rsidR="00CD270D" w:rsidRDefault="00CD27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A4F16" w14:textId="77777777" w:rsidR="00CD270D" w:rsidRDefault="00CD270D" w:rsidP="00C82F39">
    <w:pPr>
      <w:pStyle w:val="Header"/>
      <w:pBdr>
        <w:top w:val="single" w:sz="12" w:space="1" w:color="005288"/>
        <w:left w:val="single" w:sz="12" w:space="4" w:color="005288"/>
      </w:pBdr>
      <w:rPr>
        <w:szCs w:val="18"/>
      </w:rPr>
    </w:pPr>
    <w:r>
      <w:rPr>
        <w:szCs w:val="18"/>
      </w:rPr>
      <w:t>Basic Emergency Operations Planning</w:t>
    </w:r>
  </w:p>
  <w:p w14:paraId="7458C13A" w14:textId="77777777" w:rsidR="00CD270D" w:rsidRPr="007D0703" w:rsidRDefault="00CD270D" w:rsidP="00C82F39">
    <w:pPr>
      <w:pStyle w:val="Header"/>
      <w:pBdr>
        <w:top w:val="single" w:sz="12" w:space="1" w:color="005288"/>
        <w:left w:val="single" w:sz="12" w:space="4" w:color="005288"/>
      </w:pBdr>
      <w:rPr>
        <w:szCs w:val="18"/>
      </w:rPr>
    </w:pPr>
    <w:r>
      <w:rPr>
        <w:szCs w:val="18"/>
      </w:rPr>
      <w:t>Emergency Operations Basic Plan Template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C1A2" w14:textId="77777777" w:rsidR="00CD270D" w:rsidRDefault="00CD270D" w:rsidP="00C82F39">
    <w:pPr>
      <w:pStyle w:val="Header"/>
      <w:pBdr>
        <w:top w:val="single" w:sz="12" w:space="1" w:color="005288"/>
        <w:right w:val="single" w:sz="12" w:space="4" w:color="005288"/>
      </w:pBdr>
      <w:jc w:val="right"/>
      <w:rPr>
        <w:szCs w:val="18"/>
      </w:rPr>
    </w:pPr>
    <w:r>
      <w:rPr>
        <w:szCs w:val="18"/>
      </w:rPr>
      <w:t>Basic Emergency Operations Planning</w:t>
    </w:r>
  </w:p>
  <w:p w14:paraId="29FB0FC3" w14:textId="77777777" w:rsidR="00CD270D" w:rsidRPr="00B944D5" w:rsidRDefault="00CD270D" w:rsidP="00C82F39">
    <w:pPr>
      <w:pStyle w:val="Header"/>
      <w:pBdr>
        <w:top w:val="single" w:sz="12" w:space="1" w:color="005288"/>
        <w:right w:val="single" w:sz="12" w:space="4" w:color="005288"/>
      </w:pBdr>
      <w:jc w:val="right"/>
      <w:rPr>
        <w:szCs w:val="18"/>
      </w:rPr>
    </w:pPr>
    <w:r>
      <w:rPr>
        <w:szCs w:val="18"/>
      </w:rPr>
      <w:t>Emergency Operations Basic Plan Template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53A"/>
    <w:multiLevelType w:val="hybridMultilevel"/>
    <w:tmpl w:val="BCC09C52"/>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007287"/>
    <w:multiLevelType w:val="hybridMultilevel"/>
    <w:tmpl w:val="D2A6A7F2"/>
    <w:lvl w:ilvl="0" w:tplc="535C8AEA">
      <w:start w:val="1"/>
      <w:numFmt w:val="bullet"/>
      <w:lvlText w:val=""/>
      <w:lvlJc w:val="left"/>
      <w:pPr>
        <w:tabs>
          <w:tab w:val="num" w:pos="360"/>
        </w:tabs>
        <w:ind w:left="360" w:hanging="360"/>
      </w:pPr>
      <w:rPr>
        <w:rFonts w:ascii="Symbol" w:hAnsi="Symbol" w:cs="Times New Roman" w:hint="default"/>
      </w:rPr>
    </w:lvl>
    <w:lvl w:ilvl="1" w:tplc="88CEB9FE">
      <w:start w:val="1"/>
      <w:numFmt w:val="upperRoman"/>
      <w:lvlText w:val="%2."/>
      <w:lvlJc w:val="left"/>
      <w:pPr>
        <w:tabs>
          <w:tab w:val="num" w:pos="108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C7884"/>
    <w:multiLevelType w:val="multilevel"/>
    <w:tmpl w:val="7CD0C2D0"/>
    <w:lvl w:ilvl="0">
      <w:start w:val="11"/>
      <w:numFmt w:val="bullet"/>
      <w:pStyle w:val="Tablebullet"/>
      <w:lvlText w:val=""/>
      <w:lvlJc w:val="left"/>
      <w:pPr>
        <w:tabs>
          <w:tab w:val="num" w:pos="216"/>
        </w:tabs>
        <w:ind w:left="216" w:hanging="216"/>
      </w:pPr>
      <w:rPr>
        <w:rFonts w:ascii="Wingdings" w:hAnsi="Wingdings" w:hint="default"/>
        <w:b w:val="0"/>
        <w:bCs w:val="0"/>
        <w:i w:val="0"/>
        <w:iCs w:val="0"/>
        <w:caps w:val="0"/>
        <w:strike w:val="0"/>
        <w:dstrike w:val="0"/>
        <w:vanish w:val="0"/>
        <w:color w:val="000000"/>
        <w:spacing w:val="0"/>
        <w:w w:val="91"/>
        <w:kern w:val="0"/>
        <w:position w:val="0"/>
        <w:sz w:val="24"/>
        <w:szCs w:val="24"/>
        <w:u w:val="none"/>
        <w:vertAlign w:val="baseline"/>
        <w:em w:val="none"/>
      </w:rPr>
    </w:lvl>
    <w:lvl w:ilvl="1">
      <w:start w:val="1"/>
      <w:numFmt w:val="bullet"/>
      <w:lvlText w:val=""/>
      <w:lvlJc w:val="left"/>
      <w:pPr>
        <w:tabs>
          <w:tab w:val="num" w:pos="432"/>
        </w:tabs>
        <w:ind w:left="432" w:hanging="216"/>
      </w:pPr>
      <w:rPr>
        <w:rFonts w:ascii="Wingdings" w:hAnsi="Wingdings" w:hint="default"/>
        <w:b w:val="0"/>
        <w:i w:val="0"/>
        <w:sz w:val="24"/>
      </w:rPr>
    </w:lvl>
    <w:lvl w:ilvl="2">
      <w:start w:val="1"/>
      <w:numFmt w:val="bullet"/>
      <w:lvlText w:val="o"/>
      <w:lvlJc w:val="left"/>
      <w:pPr>
        <w:tabs>
          <w:tab w:val="num" w:pos="648"/>
        </w:tabs>
        <w:ind w:left="648" w:hanging="216"/>
      </w:pPr>
      <w:rPr>
        <w:rFonts w:ascii="Courier New" w:hAnsi="Courier New" w:hint="default"/>
        <w:b w:val="0"/>
        <w:i w:val="0"/>
        <w:sz w:val="24"/>
      </w:rPr>
    </w:lvl>
    <w:lvl w:ilvl="3">
      <w:start w:val="1"/>
      <w:numFmt w:val="bullet"/>
      <w:lvlText w:val="–"/>
      <w:lvlJc w:val="left"/>
      <w:pPr>
        <w:tabs>
          <w:tab w:val="num" w:pos="864"/>
        </w:tabs>
        <w:ind w:left="864" w:hanging="216"/>
      </w:pPr>
      <w:rPr>
        <w:rFonts w:ascii="Times New Roman" w:hAnsi="Times New Roman" w:cs="Times New Roman" w:hint="default"/>
        <w:sz w:val="24"/>
      </w:rPr>
    </w:lvl>
    <w:lvl w:ilvl="4">
      <w:start w:val="1"/>
      <w:numFmt w:val="bullet"/>
      <w:lvlText w:val=""/>
      <w:lvlJc w:val="left"/>
      <w:pPr>
        <w:tabs>
          <w:tab w:val="num" w:pos="3618"/>
        </w:tabs>
        <w:ind w:left="3618" w:hanging="360"/>
      </w:pPr>
      <w:rPr>
        <w:rFonts w:ascii="Symbol" w:hAnsi="Symbol" w:hint="default"/>
      </w:rPr>
    </w:lvl>
    <w:lvl w:ilvl="5">
      <w:start w:val="1"/>
      <w:numFmt w:val="lowerRoman"/>
      <w:lvlText w:val="(%6)"/>
      <w:lvlJc w:val="left"/>
      <w:pPr>
        <w:tabs>
          <w:tab w:val="num" w:pos="2898"/>
        </w:tabs>
        <w:ind w:left="2898" w:hanging="360"/>
      </w:pPr>
      <w:rPr>
        <w:rFonts w:hint="default"/>
      </w:rPr>
    </w:lvl>
    <w:lvl w:ilvl="6">
      <w:start w:val="1"/>
      <w:numFmt w:val="decimal"/>
      <w:lvlText w:val="%7."/>
      <w:lvlJc w:val="left"/>
      <w:pPr>
        <w:tabs>
          <w:tab w:val="num" w:pos="3258"/>
        </w:tabs>
        <w:ind w:left="3258" w:hanging="360"/>
      </w:pPr>
      <w:rPr>
        <w:rFonts w:hint="default"/>
      </w:rPr>
    </w:lvl>
    <w:lvl w:ilvl="7">
      <w:start w:val="1"/>
      <w:numFmt w:val="lowerLetter"/>
      <w:lvlText w:val="%8."/>
      <w:lvlJc w:val="left"/>
      <w:pPr>
        <w:tabs>
          <w:tab w:val="num" w:pos="3618"/>
        </w:tabs>
        <w:ind w:left="3618" w:hanging="360"/>
      </w:pPr>
      <w:rPr>
        <w:rFonts w:hint="default"/>
      </w:rPr>
    </w:lvl>
    <w:lvl w:ilvl="8">
      <w:start w:val="1"/>
      <w:numFmt w:val="lowerRoman"/>
      <w:lvlText w:val="%9."/>
      <w:lvlJc w:val="left"/>
      <w:pPr>
        <w:tabs>
          <w:tab w:val="num" w:pos="3978"/>
        </w:tabs>
        <w:ind w:left="3978" w:hanging="360"/>
      </w:pPr>
      <w:rPr>
        <w:rFonts w:hint="default"/>
      </w:rPr>
    </w:lvl>
  </w:abstractNum>
  <w:abstractNum w:abstractNumId="3">
    <w:nsid w:val="062E4876"/>
    <w:multiLevelType w:val="hybridMultilevel"/>
    <w:tmpl w:val="5058B840"/>
    <w:lvl w:ilvl="0" w:tplc="1B66982C">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8000FD2"/>
    <w:multiLevelType w:val="hybridMultilevel"/>
    <w:tmpl w:val="04301B8A"/>
    <w:lvl w:ilvl="0" w:tplc="D9C84A26">
      <w:start w:val="1"/>
      <w:numFmt w:val="bullet"/>
      <w:pStyle w:val="square"/>
      <w:lvlText w:val=""/>
      <w:lvlJc w:val="left"/>
      <w:pPr>
        <w:tabs>
          <w:tab w:val="num" w:pos="1440"/>
        </w:tabs>
        <w:ind w:left="1440" w:hanging="360"/>
      </w:pPr>
      <w:rPr>
        <w:rFonts w:ascii="Wingdings" w:hAnsi="Wingdings" w:cs="Times New Roman"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sz w:val="24"/>
        <w:szCs w:val="24"/>
      </w:rPr>
    </w:lvl>
    <w:lvl w:ilvl="3" w:tplc="04090001">
      <w:start w:val="1"/>
      <w:numFmt w:val="bullet"/>
      <w:lvlText w:val=""/>
      <w:lvlJc w:val="left"/>
      <w:pPr>
        <w:tabs>
          <w:tab w:val="num" w:pos="3600"/>
        </w:tabs>
        <w:ind w:left="3600" w:hanging="360"/>
      </w:pPr>
      <w:rPr>
        <w:rFonts w:ascii="Symbol" w:hAnsi="Symbol" w:hint="default"/>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141F1E"/>
    <w:multiLevelType w:val="multilevel"/>
    <w:tmpl w:val="CA0CE8F8"/>
    <w:lvl w:ilvl="0">
      <w:start w:val="1"/>
      <w:numFmt w:val="upperRoman"/>
      <w:lvlText w:val="%1."/>
      <w:lvlJc w:val="left"/>
      <w:pPr>
        <w:tabs>
          <w:tab w:val="num" w:pos="360"/>
        </w:tabs>
        <w:ind w:left="360" w:hanging="360"/>
      </w:pPr>
      <w:rPr>
        <w:rFonts w:ascii="Arial Bold" w:hAnsi="Arial Bold" w:hint="default"/>
        <w:b/>
        <w:i w:val="0"/>
        <w:sz w:val="32"/>
        <w:szCs w:val="24"/>
      </w:rPr>
    </w:lvl>
    <w:lvl w:ilvl="1">
      <w:start w:val="1"/>
      <w:numFmt w:val="upperLetter"/>
      <w:lvlText w:val="%2."/>
      <w:lvlJc w:val="left"/>
      <w:pPr>
        <w:tabs>
          <w:tab w:val="num" w:pos="720"/>
        </w:tabs>
        <w:ind w:left="720" w:hanging="360"/>
      </w:pPr>
      <w:rPr>
        <w:rFonts w:ascii="Arial Narrow" w:hAnsi="Arial Narrow" w:hint="default"/>
        <w:b/>
        <w:i/>
        <w:sz w:val="28"/>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decimal"/>
      <w:pStyle w:val="Heading5"/>
      <w:lvlText w:val="(%5)"/>
      <w:lvlJc w:val="left"/>
      <w:pPr>
        <w:tabs>
          <w:tab w:val="num" w:pos="1800"/>
        </w:tabs>
        <w:ind w:left="1800" w:hanging="360"/>
      </w:pPr>
      <w:rPr>
        <w:rFonts w:hint="default"/>
      </w:rPr>
    </w:lvl>
    <w:lvl w:ilvl="5">
      <w:start w:val="1"/>
      <w:numFmt w:val="lowerLetter"/>
      <w:pStyle w:val="Heading6"/>
      <w:lvlText w:val="(%6)"/>
      <w:lvlJc w:val="left"/>
      <w:pPr>
        <w:tabs>
          <w:tab w:val="num" w:pos="2160"/>
        </w:tabs>
        <w:ind w:left="2160" w:hanging="360"/>
      </w:pPr>
      <w:rPr>
        <w:rFonts w:hint="default"/>
      </w:rPr>
    </w:lvl>
    <w:lvl w:ilvl="6">
      <w:start w:val="1"/>
      <w:numFmt w:val="lowerLetter"/>
      <w:lvlText w:val="%7)"/>
      <w:lvlJc w:val="left"/>
      <w:pPr>
        <w:tabs>
          <w:tab w:val="num" w:pos="4176"/>
        </w:tabs>
        <w:ind w:left="4176" w:hanging="432"/>
      </w:pPr>
      <w:rPr>
        <w:rFonts w:hint="default"/>
      </w:rPr>
    </w:lvl>
    <w:lvl w:ilvl="7">
      <w:start w:val="1"/>
      <w:numFmt w:val="lowerRoman"/>
      <w:lvlText w:val="%8)"/>
      <w:lvlJc w:val="left"/>
      <w:pPr>
        <w:tabs>
          <w:tab w:val="num" w:pos="4608"/>
        </w:tabs>
        <w:ind w:left="4608" w:hanging="432"/>
      </w:pPr>
      <w:rPr>
        <w:rFonts w:hint="default"/>
      </w:rPr>
    </w:lvl>
    <w:lvl w:ilvl="8">
      <w:start w:val="1"/>
      <w:numFmt w:val="decimal"/>
      <w:lvlText w:val="(%9)"/>
      <w:lvlJc w:val="left"/>
      <w:pPr>
        <w:tabs>
          <w:tab w:val="num" w:pos="5040"/>
        </w:tabs>
        <w:ind w:left="5040" w:hanging="432"/>
      </w:pPr>
      <w:rPr>
        <w:rFonts w:hint="default"/>
      </w:rPr>
    </w:lvl>
  </w:abstractNum>
  <w:abstractNum w:abstractNumId="6">
    <w:nsid w:val="0E6B4DF7"/>
    <w:multiLevelType w:val="multilevel"/>
    <w:tmpl w:val="7C3C93C0"/>
    <w:lvl w:ilvl="0">
      <w:start w:val="1"/>
      <w:numFmt w:val="bullet"/>
      <w:pStyle w:val="Bullet"/>
      <w:lvlText w:val=""/>
      <w:lvlJc w:val="left"/>
      <w:pPr>
        <w:tabs>
          <w:tab w:val="num" w:pos="1080"/>
        </w:tabs>
        <w:ind w:left="1080" w:hanging="360"/>
      </w:pPr>
      <w:rPr>
        <w:rFonts w:ascii="Wingdings" w:hAnsi="Wingdings" w:hint="default"/>
        <w:b w:val="0"/>
        <w:bCs w:val="0"/>
        <w:i w:val="0"/>
        <w:iCs w:val="0"/>
        <w:caps w:val="0"/>
        <w:strike w:val="0"/>
        <w:dstrike w:val="0"/>
        <w:vanish w:val="0"/>
        <w:color w:val="000000"/>
        <w:spacing w:val="0"/>
        <w:kern w:val="0"/>
        <w:position w:val="0"/>
        <w:sz w:val="24"/>
        <w:u w:val="none"/>
        <w:vertAlign w:val="baseline"/>
        <w:em w:val="none"/>
      </w:rPr>
    </w:lvl>
    <w:lvl w:ilvl="1">
      <w:start w:val="1"/>
      <w:numFmt w:val="bullet"/>
      <w:lvlText w:val=""/>
      <w:lvlJc w:val="left"/>
      <w:pPr>
        <w:tabs>
          <w:tab w:val="num" w:pos="1440"/>
        </w:tabs>
        <w:ind w:left="1440" w:hanging="360"/>
      </w:pPr>
      <w:rPr>
        <w:rFonts w:ascii="Symbol" w:hAnsi="Symbol" w:hint="default"/>
        <w:b w:val="0"/>
        <w:i w:val="0"/>
        <w:color w:val="auto"/>
        <w:sz w:val="22"/>
        <w:szCs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vanish w:val="0"/>
        <w:color w:val="000000"/>
        <w:sz w:val="20"/>
        <w:szCs w:val="20"/>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3211"/>
        </w:tabs>
        <w:ind w:left="3067" w:hanging="936"/>
      </w:pPr>
      <w:rPr>
        <w:rFonts w:hint="default"/>
      </w:rPr>
    </w:lvl>
    <w:lvl w:ilvl="6">
      <w:start w:val="1"/>
      <w:numFmt w:val="decimal"/>
      <w:lvlText w:val="%1.%2.%3.%4.%5.%6.%7."/>
      <w:lvlJc w:val="left"/>
      <w:pPr>
        <w:tabs>
          <w:tab w:val="num" w:pos="3931"/>
        </w:tabs>
        <w:ind w:left="3571" w:hanging="1080"/>
      </w:pPr>
      <w:rPr>
        <w:rFonts w:hint="default"/>
      </w:rPr>
    </w:lvl>
    <w:lvl w:ilvl="7">
      <w:start w:val="1"/>
      <w:numFmt w:val="decimal"/>
      <w:lvlText w:val="%1.%2.%3.%4.%5.%6.%7.%8."/>
      <w:lvlJc w:val="left"/>
      <w:pPr>
        <w:tabs>
          <w:tab w:val="num" w:pos="4291"/>
        </w:tabs>
        <w:ind w:left="4075" w:hanging="1224"/>
      </w:pPr>
      <w:rPr>
        <w:rFonts w:hint="default"/>
      </w:rPr>
    </w:lvl>
    <w:lvl w:ilvl="8">
      <w:start w:val="1"/>
      <w:numFmt w:val="decimal"/>
      <w:lvlText w:val="%1.%2.%3.%4.%5.%6.%7.%8.%9."/>
      <w:lvlJc w:val="left"/>
      <w:pPr>
        <w:tabs>
          <w:tab w:val="num" w:pos="5011"/>
        </w:tabs>
        <w:ind w:left="4651" w:hanging="1440"/>
      </w:pPr>
      <w:rPr>
        <w:rFonts w:hint="default"/>
      </w:rPr>
    </w:lvl>
  </w:abstractNum>
  <w:abstractNum w:abstractNumId="7">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8">
    <w:nsid w:val="19C309D4"/>
    <w:multiLevelType w:val="hybridMultilevel"/>
    <w:tmpl w:val="79AEA19E"/>
    <w:lvl w:ilvl="0" w:tplc="A264896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B93BB6"/>
    <w:multiLevelType w:val="multilevel"/>
    <w:tmpl w:val="95D0C8BC"/>
    <w:lvl w:ilvl="0">
      <w:start w:val="1"/>
      <w:numFmt w:val="upperRoman"/>
      <w:pStyle w:val="Outline"/>
      <w:lvlText w:val="%1."/>
      <w:lvlJc w:val="left"/>
      <w:pPr>
        <w:tabs>
          <w:tab w:val="num" w:pos="720"/>
        </w:tabs>
        <w:ind w:left="720" w:hanging="720"/>
      </w:pPr>
      <w:rPr>
        <w:rFonts w:hint="default"/>
        <w:b/>
        <w:i w:val="0"/>
        <w:sz w:val="24"/>
        <w:szCs w:val="24"/>
      </w:rPr>
    </w:lvl>
    <w:lvl w:ilvl="1">
      <w:start w:val="1"/>
      <w:numFmt w:val="upperLetter"/>
      <w:pStyle w:val="OL2"/>
      <w:lvlText w:val="%2."/>
      <w:lvlJc w:val="left"/>
      <w:pPr>
        <w:tabs>
          <w:tab w:val="num" w:pos="1440"/>
        </w:tabs>
        <w:ind w:left="1440" w:hanging="720"/>
      </w:pPr>
      <w:rPr>
        <w:rFonts w:hint="default"/>
        <w:b w:val="0"/>
        <w:i w:val="0"/>
      </w:rPr>
    </w:lvl>
    <w:lvl w:ilvl="2">
      <w:start w:val="1"/>
      <w:numFmt w:val="decimal"/>
      <w:pStyle w:val="OL3"/>
      <w:lvlText w:val="%3."/>
      <w:lvlJc w:val="left"/>
      <w:pPr>
        <w:tabs>
          <w:tab w:val="num" w:pos="2160"/>
        </w:tabs>
        <w:ind w:left="2160" w:hanging="720"/>
      </w:pPr>
      <w:rPr>
        <w:rFonts w:hint="default"/>
        <w:b w:val="0"/>
      </w:rPr>
    </w:lvl>
    <w:lvl w:ilvl="3">
      <w:start w:val="1"/>
      <w:numFmt w:val="lowerLetter"/>
      <w:pStyle w:val="OL4"/>
      <w:lvlText w:val="%4."/>
      <w:lvlJc w:val="left"/>
      <w:pPr>
        <w:tabs>
          <w:tab w:val="num" w:pos="2880"/>
        </w:tabs>
        <w:ind w:left="2880" w:hanging="720"/>
      </w:pPr>
      <w:rPr>
        <w:rFonts w:hint="default"/>
        <w:b w:val="0"/>
      </w:rPr>
    </w:lvl>
    <w:lvl w:ilvl="4">
      <w:start w:val="1"/>
      <w:numFmt w:val="lowerRoman"/>
      <w:pStyle w:val="OL5"/>
      <w:lvlText w:val="%5."/>
      <w:lvlJc w:val="left"/>
      <w:pPr>
        <w:tabs>
          <w:tab w:val="num" w:pos="3600"/>
        </w:tabs>
        <w:ind w:left="3600" w:hanging="720"/>
      </w:pPr>
      <w:rPr>
        <w:rFonts w:hint="default"/>
      </w:rPr>
    </w:lvl>
    <w:lvl w:ilvl="5">
      <w:start w:val="1"/>
      <w:numFmt w:val="decimal"/>
      <w:pStyle w:val="OL6"/>
      <w:lvlText w:val="%6)"/>
      <w:lvlJc w:val="left"/>
      <w:pPr>
        <w:tabs>
          <w:tab w:val="num" w:pos="4320"/>
        </w:tabs>
        <w:ind w:left="4320" w:hanging="720"/>
      </w:pPr>
      <w:rPr>
        <w:rFonts w:hint="default"/>
      </w:rPr>
    </w:lvl>
    <w:lvl w:ilvl="6">
      <w:start w:val="1"/>
      <w:numFmt w:val="lowerLetter"/>
      <w:pStyle w:val="OL7"/>
      <w:lvlText w:val="%7)"/>
      <w:lvlJc w:val="left"/>
      <w:pPr>
        <w:tabs>
          <w:tab w:val="num" w:pos="5040"/>
        </w:tabs>
        <w:ind w:left="5040" w:hanging="720"/>
      </w:pPr>
      <w:rPr>
        <w:rFonts w:hint="default"/>
      </w:rPr>
    </w:lvl>
    <w:lvl w:ilvl="7">
      <w:start w:val="1"/>
      <w:numFmt w:val="lowerRoman"/>
      <w:lvlText w:val="%8)"/>
      <w:lvlJc w:val="left"/>
      <w:pPr>
        <w:tabs>
          <w:tab w:val="num" w:pos="4608"/>
        </w:tabs>
        <w:ind w:left="4608" w:hanging="432"/>
      </w:pPr>
      <w:rPr>
        <w:rFonts w:hint="default"/>
      </w:rPr>
    </w:lvl>
    <w:lvl w:ilvl="8">
      <w:start w:val="1"/>
      <w:numFmt w:val="decimal"/>
      <w:lvlText w:val="(%9)"/>
      <w:lvlJc w:val="left"/>
      <w:pPr>
        <w:tabs>
          <w:tab w:val="num" w:pos="5040"/>
        </w:tabs>
        <w:ind w:left="5040" w:hanging="432"/>
      </w:pPr>
      <w:rPr>
        <w:rFonts w:hint="default"/>
      </w:rPr>
    </w:lvl>
  </w:abstractNum>
  <w:abstractNum w:abstractNumId="10">
    <w:nsid w:val="26E97813"/>
    <w:multiLevelType w:val="hybridMultilevel"/>
    <w:tmpl w:val="7A34C2C6"/>
    <w:lvl w:ilvl="0" w:tplc="986E550E">
      <w:start w:val="1"/>
      <w:numFmt w:val="bullet"/>
      <w:pStyle w:val="Bullets"/>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B3F4A91"/>
    <w:multiLevelType w:val="hybridMultilevel"/>
    <w:tmpl w:val="C9787646"/>
    <w:lvl w:ilvl="0" w:tplc="E384FB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2D60094C"/>
    <w:multiLevelType w:val="singleLevel"/>
    <w:tmpl w:val="664E3F6A"/>
    <w:lvl w:ilvl="0">
      <w:start w:val="1"/>
      <w:numFmt w:val="upperLetter"/>
      <w:lvlText w:val="%1."/>
      <w:lvlJc w:val="left"/>
      <w:pPr>
        <w:tabs>
          <w:tab w:val="num" w:pos="2160"/>
        </w:tabs>
        <w:ind w:left="2160" w:hanging="720"/>
      </w:pPr>
      <w:rPr>
        <w:b w:val="0"/>
        <w:i w:val="0"/>
      </w:rPr>
    </w:lvl>
  </w:abstractNum>
  <w:abstractNum w:abstractNumId="13">
    <w:nsid w:val="2EDF5639"/>
    <w:multiLevelType w:val="multilevel"/>
    <w:tmpl w:val="E0583E12"/>
    <w:lvl w:ilvl="0">
      <w:start w:val="1"/>
      <w:numFmt w:val="upperRoman"/>
      <w:lvlText w:val="%1."/>
      <w:lvlJc w:val="right"/>
      <w:pPr>
        <w:tabs>
          <w:tab w:val="num" w:pos="1080"/>
        </w:tabs>
        <w:ind w:left="1080" w:hanging="360"/>
      </w:pPr>
      <w:rPr>
        <w:rFonts w:ascii="Times New Roman" w:hAnsi="Times New Roman" w:cs="Times New Roman" w:hint="default"/>
        <w:sz w:val="24"/>
        <w:szCs w:val="24"/>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1800"/>
        </w:tabs>
        <w:ind w:left="1800" w:hanging="360"/>
      </w:pPr>
      <w:rPr>
        <w:rFonts w:hint="default"/>
      </w:rPr>
    </w:lvl>
    <w:lvl w:ilvl="3">
      <w:start w:val="1"/>
      <w:numFmt w:val="lowerLetter"/>
      <w:lvlText w:val="%4."/>
      <w:lvlJc w:val="right"/>
      <w:pPr>
        <w:tabs>
          <w:tab w:val="num" w:pos="2160"/>
        </w:tabs>
        <w:ind w:left="2160" w:hanging="360"/>
      </w:pPr>
      <w:rPr>
        <w:rFonts w:hint="default"/>
      </w:rPr>
    </w:lvl>
    <w:lvl w:ilvl="4">
      <w:start w:val="1"/>
      <w:numFmt w:val="decimal"/>
      <w:lvlText w:val="(%5)"/>
      <w:lvlJc w:val="right"/>
      <w:pPr>
        <w:tabs>
          <w:tab w:val="num" w:pos="2520"/>
        </w:tabs>
        <w:ind w:left="2520" w:hanging="360"/>
      </w:pPr>
      <w:rPr>
        <w:rFonts w:ascii="Times New Roman" w:hAnsi="Times New Roman" w:cs="Times New Roman" w:hint="default"/>
        <w:sz w:val="24"/>
        <w:szCs w:val="24"/>
      </w:rPr>
    </w:lvl>
    <w:lvl w:ilvl="5">
      <w:start w:val="1"/>
      <w:numFmt w:val="lowerRoman"/>
      <w:lvlText w:val="(%6)"/>
      <w:lvlJc w:val="right"/>
      <w:pPr>
        <w:tabs>
          <w:tab w:val="num" w:pos="2880"/>
        </w:tabs>
        <w:ind w:left="2880" w:hanging="360"/>
      </w:pPr>
      <w:rPr>
        <w:rFonts w:hint="default"/>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F905D48"/>
    <w:multiLevelType w:val="multilevel"/>
    <w:tmpl w:val="885CAD48"/>
    <w:lvl w:ilvl="0">
      <w:start w:val="1"/>
      <w:numFmt w:val="decimal"/>
      <w:pStyle w:val="Number"/>
      <w:lvlText w:val="%1."/>
      <w:lvlJc w:val="left"/>
      <w:pPr>
        <w:tabs>
          <w:tab w:val="num" w:pos="1080"/>
        </w:tabs>
        <w:ind w:left="1080" w:hanging="360"/>
      </w:pPr>
      <w:rPr>
        <w:rFonts w:hint="default"/>
        <w:b w:val="0"/>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5">
    <w:nsid w:val="309B6AB8"/>
    <w:multiLevelType w:val="multilevel"/>
    <w:tmpl w:val="E0583E12"/>
    <w:lvl w:ilvl="0">
      <w:start w:val="1"/>
      <w:numFmt w:val="upperRoman"/>
      <w:lvlText w:val="%1."/>
      <w:lvlJc w:val="right"/>
      <w:pPr>
        <w:tabs>
          <w:tab w:val="num" w:pos="1080"/>
        </w:tabs>
        <w:ind w:left="1080" w:hanging="360"/>
      </w:pPr>
      <w:rPr>
        <w:rFonts w:ascii="Times New Roman" w:hAnsi="Times New Roman" w:cs="Times New Roman" w:hint="default"/>
        <w:sz w:val="24"/>
        <w:szCs w:val="24"/>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1800"/>
        </w:tabs>
        <w:ind w:left="1800" w:hanging="360"/>
      </w:pPr>
      <w:rPr>
        <w:rFonts w:hint="default"/>
      </w:rPr>
    </w:lvl>
    <w:lvl w:ilvl="3">
      <w:start w:val="1"/>
      <w:numFmt w:val="lowerLetter"/>
      <w:lvlText w:val="%4."/>
      <w:lvlJc w:val="right"/>
      <w:pPr>
        <w:tabs>
          <w:tab w:val="num" w:pos="2160"/>
        </w:tabs>
        <w:ind w:left="2160" w:hanging="360"/>
      </w:pPr>
      <w:rPr>
        <w:rFonts w:hint="default"/>
      </w:rPr>
    </w:lvl>
    <w:lvl w:ilvl="4">
      <w:start w:val="1"/>
      <w:numFmt w:val="decimal"/>
      <w:lvlText w:val="(%5)"/>
      <w:lvlJc w:val="right"/>
      <w:pPr>
        <w:tabs>
          <w:tab w:val="num" w:pos="2520"/>
        </w:tabs>
        <w:ind w:left="2520" w:hanging="360"/>
      </w:pPr>
      <w:rPr>
        <w:rFonts w:ascii="Times New Roman" w:hAnsi="Times New Roman" w:cs="Times New Roman" w:hint="default"/>
        <w:sz w:val="24"/>
        <w:szCs w:val="24"/>
      </w:rPr>
    </w:lvl>
    <w:lvl w:ilvl="5">
      <w:start w:val="1"/>
      <w:numFmt w:val="lowerRoman"/>
      <w:lvlText w:val="(%6)"/>
      <w:lvlJc w:val="right"/>
      <w:pPr>
        <w:tabs>
          <w:tab w:val="num" w:pos="2880"/>
        </w:tabs>
        <w:ind w:left="2880" w:hanging="360"/>
      </w:pPr>
      <w:rPr>
        <w:rFonts w:hint="default"/>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30D48DB"/>
    <w:multiLevelType w:val="singleLevel"/>
    <w:tmpl w:val="664E3F6A"/>
    <w:lvl w:ilvl="0">
      <w:start w:val="1"/>
      <w:numFmt w:val="upperLetter"/>
      <w:lvlText w:val="%1."/>
      <w:lvlJc w:val="left"/>
      <w:pPr>
        <w:tabs>
          <w:tab w:val="num" w:pos="2160"/>
        </w:tabs>
        <w:ind w:left="2160" w:hanging="720"/>
      </w:pPr>
      <w:rPr>
        <w:b w:val="0"/>
        <w:i w:val="0"/>
      </w:rPr>
    </w:lvl>
  </w:abstractNum>
  <w:abstractNum w:abstractNumId="17">
    <w:nsid w:val="3D5235BA"/>
    <w:multiLevelType w:val="singleLevel"/>
    <w:tmpl w:val="664E3F6A"/>
    <w:lvl w:ilvl="0">
      <w:start w:val="1"/>
      <w:numFmt w:val="upperLetter"/>
      <w:lvlText w:val="%1."/>
      <w:lvlJc w:val="left"/>
      <w:pPr>
        <w:tabs>
          <w:tab w:val="num" w:pos="2160"/>
        </w:tabs>
        <w:ind w:left="2160" w:hanging="720"/>
      </w:pPr>
      <w:rPr>
        <w:b w:val="0"/>
        <w:i w:val="0"/>
      </w:rPr>
    </w:lvl>
  </w:abstractNum>
  <w:abstractNum w:abstractNumId="18">
    <w:nsid w:val="47137260"/>
    <w:multiLevelType w:val="singleLevel"/>
    <w:tmpl w:val="310AB51A"/>
    <w:lvl w:ilvl="0">
      <w:start w:val="1"/>
      <w:numFmt w:val="upperRoman"/>
      <w:lvlText w:val="%1."/>
      <w:lvlJc w:val="left"/>
      <w:pPr>
        <w:tabs>
          <w:tab w:val="num" w:pos="720"/>
        </w:tabs>
        <w:ind w:left="720" w:hanging="720"/>
      </w:pPr>
    </w:lvl>
  </w:abstractNum>
  <w:abstractNum w:abstractNumId="19">
    <w:nsid w:val="47537BAD"/>
    <w:multiLevelType w:val="hybridMultilevel"/>
    <w:tmpl w:val="CC02F496"/>
    <w:lvl w:ilvl="0" w:tplc="99085D80">
      <w:start w:val="1"/>
      <w:numFmt w:val="upperRoman"/>
      <w:lvlText w:val="%1."/>
      <w:lvlJc w:val="left"/>
      <w:pPr>
        <w:tabs>
          <w:tab w:val="num" w:pos="0"/>
        </w:tabs>
        <w:ind w:left="360" w:hanging="360"/>
      </w:pPr>
      <w:rPr>
        <w:rFonts w:ascii="Times New Roman" w:hAnsi="Times New Roman" w:cs="Times New Roman" w:hint="default"/>
      </w:rPr>
    </w:lvl>
    <w:lvl w:ilvl="1" w:tplc="D102D968">
      <w:start w:val="1"/>
      <w:numFmt w:val="upperLetter"/>
      <w:lvlText w:val="%2."/>
      <w:lvlJc w:val="left"/>
      <w:pPr>
        <w:tabs>
          <w:tab w:val="num" w:pos="1440"/>
        </w:tabs>
        <w:ind w:left="1440" w:hanging="360"/>
      </w:pPr>
      <w:rPr>
        <w:rFonts w:hint="default"/>
      </w:rPr>
    </w:lvl>
    <w:lvl w:ilvl="2" w:tplc="E384FB76">
      <w:start w:val="1"/>
      <w:numFmt w:val="decimal"/>
      <w:lvlText w:val="%3."/>
      <w:lvlJc w:val="left"/>
      <w:pPr>
        <w:tabs>
          <w:tab w:val="num" w:pos="2160"/>
        </w:tabs>
        <w:ind w:left="2160" w:hanging="360"/>
      </w:pPr>
      <w:rPr>
        <w:rFonts w:hint="default"/>
      </w:rPr>
    </w:lvl>
    <w:lvl w:ilvl="3" w:tplc="E2A6954E">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D86FA4"/>
    <w:multiLevelType w:val="singleLevel"/>
    <w:tmpl w:val="664E3F6A"/>
    <w:lvl w:ilvl="0">
      <w:start w:val="1"/>
      <w:numFmt w:val="upperLetter"/>
      <w:lvlText w:val="%1."/>
      <w:lvlJc w:val="left"/>
      <w:pPr>
        <w:tabs>
          <w:tab w:val="num" w:pos="2160"/>
        </w:tabs>
        <w:ind w:left="2160" w:hanging="720"/>
      </w:pPr>
      <w:rPr>
        <w:b w:val="0"/>
        <w:i w:val="0"/>
      </w:rPr>
    </w:lvl>
  </w:abstractNum>
  <w:abstractNum w:abstractNumId="21">
    <w:nsid w:val="4EAF5BCE"/>
    <w:multiLevelType w:val="singleLevel"/>
    <w:tmpl w:val="664E3F6A"/>
    <w:lvl w:ilvl="0">
      <w:start w:val="1"/>
      <w:numFmt w:val="upperLetter"/>
      <w:lvlText w:val="%1."/>
      <w:lvlJc w:val="left"/>
      <w:pPr>
        <w:tabs>
          <w:tab w:val="num" w:pos="2160"/>
        </w:tabs>
        <w:ind w:left="2160" w:hanging="720"/>
      </w:pPr>
      <w:rPr>
        <w:b w:val="0"/>
        <w:i w:val="0"/>
      </w:rPr>
    </w:lvl>
  </w:abstractNum>
  <w:abstractNum w:abstractNumId="22">
    <w:nsid w:val="52001875"/>
    <w:multiLevelType w:val="multilevel"/>
    <w:tmpl w:val="65BC75DC"/>
    <w:lvl w:ilvl="0">
      <w:start w:val="1"/>
      <w:numFmt w:val="upperRoman"/>
      <w:pStyle w:val="OL1"/>
      <w:lvlText w:val="%1."/>
      <w:lvlJc w:val="right"/>
      <w:pPr>
        <w:tabs>
          <w:tab w:val="num" w:pos="1080"/>
        </w:tabs>
        <w:ind w:left="1080" w:hanging="360"/>
      </w:pPr>
      <w:rPr>
        <w:rFonts w:ascii="Times New Roman" w:hAnsi="Times New Roman" w:cs="Times New Roman" w:hint="default"/>
        <w:sz w:val="24"/>
        <w:szCs w:val="24"/>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1800"/>
        </w:tabs>
        <w:ind w:left="1800" w:hanging="360"/>
      </w:pPr>
      <w:rPr>
        <w:rFonts w:hint="default"/>
      </w:rPr>
    </w:lvl>
    <w:lvl w:ilvl="3">
      <w:start w:val="1"/>
      <w:numFmt w:val="lowerLetter"/>
      <w:lvlText w:val="%4."/>
      <w:lvlJc w:val="right"/>
      <w:pPr>
        <w:tabs>
          <w:tab w:val="num" w:pos="2160"/>
        </w:tabs>
        <w:ind w:left="2160" w:hanging="360"/>
      </w:pPr>
      <w:rPr>
        <w:rFonts w:hint="default"/>
      </w:rPr>
    </w:lvl>
    <w:lvl w:ilvl="4">
      <w:start w:val="1"/>
      <w:numFmt w:val="decimal"/>
      <w:lvlText w:val="(%5)"/>
      <w:lvlJc w:val="right"/>
      <w:pPr>
        <w:tabs>
          <w:tab w:val="num" w:pos="2520"/>
        </w:tabs>
        <w:ind w:left="2520" w:hanging="360"/>
      </w:pPr>
      <w:rPr>
        <w:rFonts w:ascii="Times New Roman" w:hAnsi="Times New Roman" w:cs="Times New Roman" w:hint="default"/>
        <w:sz w:val="24"/>
        <w:szCs w:val="24"/>
      </w:rPr>
    </w:lvl>
    <w:lvl w:ilvl="5">
      <w:start w:val="1"/>
      <w:numFmt w:val="lowerRoman"/>
      <w:lvlText w:val="(%6)"/>
      <w:lvlJc w:val="right"/>
      <w:pPr>
        <w:tabs>
          <w:tab w:val="num" w:pos="2880"/>
        </w:tabs>
        <w:ind w:left="2880" w:hanging="360"/>
      </w:pPr>
      <w:rPr>
        <w:rFonts w:hint="default"/>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A1A66D8"/>
    <w:multiLevelType w:val="hybridMultilevel"/>
    <w:tmpl w:val="5AE6BD18"/>
    <w:lvl w:ilvl="0" w:tplc="664E3F6A">
      <w:start w:val="1"/>
      <w:numFmt w:val="upperLetter"/>
      <w:lvlText w:val="%1."/>
      <w:lvlJc w:val="left"/>
      <w:pPr>
        <w:tabs>
          <w:tab w:val="num" w:pos="1440"/>
        </w:tabs>
        <w:ind w:left="1440" w:hanging="720"/>
      </w:pPr>
      <w:rPr>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630D4592"/>
    <w:multiLevelType w:val="multilevel"/>
    <w:tmpl w:val="4CF001B2"/>
    <w:lvl w:ilvl="0">
      <w:start w:val="1"/>
      <w:numFmt w:val="decimal"/>
      <w:lvlText w:val="%1.0"/>
      <w:lvlJc w:val="left"/>
      <w:pPr>
        <w:tabs>
          <w:tab w:val="num" w:pos="0"/>
        </w:tabs>
        <w:ind w:left="720" w:hanging="720"/>
      </w:pPr>
      <w:rPr>
        <w:rFonts w:ascii="Arial" w:hAnsi="Arial" w:hint="default"/>
      </w:rPr>
    </w:lvl>
    <w:lvl w:ilvl="1">
      <w:start w:val="1"/>
      <w:numFmt w:val="decimal"/>
      <w:suff w:val="space"/>
      <w:lvlText w:val="%1.%2"/>
      <w:lvlJc w:val="left"/>
      <w:pPr>
        <w:ind w:left="720" w:firstLine="0"/>
      </w:pPr>
      <w:rPr>
        <w:rFonts w:ascii="Arial Narrow" w:hAnsi="Arial Narrow" w:hint="default"/>
        <w:b/>
        <w:i/>
        <w:sz w:val="28"/>
        <w:szCs w:val="28"/>
      </w:rPr>
    </w:lvl>
    <w:lvl w:ilvl="2">
      <w:start w:val="1"/>
      <w:numFmt w:val="decimal"/>
      <w:lvlRestart w:val="0"/>
      <w:suff w:val="space"/>
      <w:lvlText w:val="%1.%2.%3"/>
      <w:lvlJc w:val="left"/>
      <w:pPr>
        <w:ind w:left="720" w:firstLine="0"/>
      </w:pPr>
      <w:rPr>
        <w:rFonts w:ascii="Arial Narrow" w:hAnsi="Arial Narrow" w:hint="default"/>
        <w:b/>
        <w:i w:val="0"/>
        <w:sz w:val="28"/>
        <w:szCs w:val="28"/>
      </w:rPr>
    </w:lvl>
    <w:lvl w:ilvl="3">
      <w:start w:val="1"/>
      <w:numFmt w:val="upperLetter"/>
      <w:lvlText w:val="%4."/>
      <w:lvlJc w:val="left"/>
      <w:pPr>
        <w:tabs>
          <w:tab w:val="num" w:pos="0"/>
        </w:tabs>
        <w:ind w:left="2520" w:hanging="360"/>
      </w:pPr>
      <w:rPr>
        <w:rFonts w:hint="default"/>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pStyle w:val="Heading7"/>
      <w:lvlText w:val="(%7)"/>
      <w:lvlJc w:val="left"/>
      <w:pPr>
        <w:tabs>
          <w:tab w:val="num" w:pos="0"/>
        </w:tabs>
        <w:ind w:left="3600" w:hanging="360"/>
      </w:pPr>
      <w:rPr>
        <w:rFonts w:hint="default"/>
      </w:rPr>
    </w:lvl>
    <w:lvl w:ilvl="7">
      <w:start w:val="1"/>
      <w:numFmt w:val="lowerLetter"/>
      <w:pStyle w:val="Heading8"/>
      <w:lvlText w:val="(%8)"/>
      <w:lvlJc w:val="left"/>
      <w:pPr>
        <w:tabs>
          <w:tab w:val="num" w:pos="0"/>
        </w:tabs>
        <w:ind w:left="3960" w:hanging="360"/>
      </w:pPr>
      <w:rPr>
        <w:rFonts w:hint="default"/>
      </w:rPr>
    </w:lvl>
    <w:lvl w:ilvl="8">
      <w:start w:val="1"/>
      <w:numFmt w:val="lowerRoman"/>
      <w:pStyle w:val="Heading9"/>
      <w:lvlText w:val="(%9)"/>
      <w:lvlJc w:val="left"/>
      <w:pPr>
        <w:tabs>
          <w:tab w:val="num" w:pos="0"/>
        </w:tabs>
        <w:ind w:left="4320" w:hanging="360"/>
      </w:pPr>
      <w:rPr>
        <w:rFonts w:hint="default"/>
      </w:rPr>
    </w:lvl>
  </w:abstractNum>
  <w:abstractNum w:abstractNumId="25">
    <w:nsid w:val="69DC7ABB"/>
    <w:multiLevelType w:val="multilevel"/>
    <w:tmpl w:val="E0583E12"/>
    <w:lvl w:ilvl="0">
      <w:start w:val="1"/>
      <w:numFmt w:val="upperRoman"/>
      <w:lvlText w:val="%1."/>
      <w:lvlJc w:val="right"/>
      <w:pPr>
        <w:tabs>
          <w:tab w:val="num" w:pos="1080"/>
        </w:tabs>
        <w:ind w:left="1080" w:hanging="360"/>
      </w:pPr>
      <w:rPr>
        <w:rFonts w:ascii="Times New Roman" w:hAnsi="Times New Roman" w:cs="Times New Roman" w:hint="default"/>
        <w:sz w:val="24"/>
        <w:szCs w:val="24"/>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1800"/>
        </w:tabs>
        <w:ind w:left="1800" w:hanging="360"/>
      </w:pPr>
      <w:rPr>
        <w:rFonts w:hint="default"/>
      </w:rPr>
    </w:lvl>
    <w:lvl w:ilvl="3">
      <w:start w:val="1"/>
      <w:numFmt w:val="lowerLetter"/>
      <w:lvlText w:val="%4."/>
      <w:lvlJc w:val="right"/>
      <w:pPr>
        <w:tabs>
          <w:tab w:val="num" w:pos="2160"/>
        </w:tabs>
        <w:ind w:left="2160" w:hanging="360"/>
      </w:pPr>
      <w:rPr>
        <w:rFonts w:hint="default"/>
      </w:rPr>
    </w:lvl>
    <w:lvl w:ilvl="4">
      <w:start w:val="1"/>
      <w:numFmt w:val="decimal"/>
      <w:lvlText w:val="(%5)"/>
      <w:lvlJc w:val="right"/>
      <w:pPr>
        <w:tabs>
          <w:tab w:val="num" w:pos="2520"/>
        </w:tabs>
        <w:ind w:left="2520" w:hanging="360"/>
      </w:pPr>
      <w:rPr>
        <w:rFonts w:ascii="Times New Roman" w:hAnsi="Times New Roman" w:cs="Times New Roman" w:hint="default"/>
        <w:sz w:val="24"/>
        <w:szCs w:val="24"/>
      </w:rPr>
    </w:lvl>
    <w:lvl w:ilvl="5">
      <w:start w:val="1"/>
      <w:numFmt w:val="lowerRoman"/>
      <w:lvlText w:val="(%6)"/>
      <w:lvlJc w:val="right"/>
      <w:pPr>
        <w:tabs>
          <w:tab w:val="num" w:pos="2880"/>
        </w:tabs>
        <w:ind w:left="2880" w:hanging="360"/>
      </w:pPr>
      <w:rPr>
        <w:rFonts w:hint="default"/>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0B63AD3"/>
    <w:multiLevelType w:val="singleLevel"/>
    <w:tmpl w:val="664E3F6A"/>
    <w:lvl w:ilvl="0">
      <w:start w:val="1"/>
      <w:numFmt w:val="upperLetter"/>
      <w:lvlText w:val="%1."/>
      <w:lvlJc w:val="left"/>
      <w:pPr>
        <w:tabs>
          <w:tab w:val="num" w:pos="2160"/>
        </w:tabs>
        <w:ind w:left="2160" w:hanging="720"/>
      </w:pPr>
      <w:rPr>
        <w:b w:val="0"/>
        <w:i w:val="0"/>
      </w:rPr>
    </w:lvl>
  </w:abstractNum>
  <w:abstractNum w:abstractNumId="27">
    <w:nsid w:val="722F52D0"/>
    <w:multiLevelType w:val="hybridMultilevel"/>
    <w:tmpl w:val="8C20354E"/>
    <w:lvl w:ilvl="0" w:tplc="E384FB7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4"/>
  </w:num>
  <w:num w:numId="2">
    <w:abstractNumId w:val="6"/>
  </w:num>
  <w:num w:numId="3">
    <w:abstractNumId w:val="10"/>
  </w:num>
  <w:num w:numId="4">
    <w:abstractNumId w:val="5"/>
  </w:num>
  <w:num w:numId="5">
    <w:abstractNumId w:val="24"/>
  </w:num>
  <w:num w:numId="6">
    <w:abstractNumId w:val="14"/>
  </w:num>
  <w:num w:numId="7">
    <w:abstractNumId w:val="2"/>
  </w:num>
  <w:num w:numId="8">
    <w:abstractNumId w:val="9"/>
  </w:num>
  <w:num w:numId="9">
    <w:abstractNumId w:val="9"/>
  </w:num>
  <w:num w:numId="10">
    <w:abstractNumId w:val="15"/>
    <w:lvlOverride w:ilvl="0">
      <w:lvl w:ilvl="0">
        <w:start w:val="1"/>
        <w:numFmt w:val="upperRoman"/>
        <w:lvlText w:val="%1."/>
        <w:lvlJc w:val="right"/>
        <w:pPr>
          <w:tabs>
            <w:tab w:val="num" w:pos="1080"/>
          </w:tabs>
          <w:ind w:left="1080" w:hanging="360"/>
        </w:pPr>
        <w:rPr>
          <w:rFonts w:ascii="Times New Roman" w:hAnsi="Times New Roman" w:cs="Times New Roman" w:hint="default"/>
          <w:sz w:val="24"/>
          <w:szCs w:val="24"/>
        </w:rPr>
      </w:lvl>
    </w:lvlOverride>
  </w:num>
  <w:num w:numId="11">
    <w:abstractNumId w:val="2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5"/>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9"/>
  </w:num>
  <w:num w:numId="22">
    <w:abstractNumId w:val="1"/>
  </w:num>
  <w:num w:numId="23">
    <w:abstractNumId w:val="18"/>
  </w:num>
  <w:num w:numId="24">
    <w:abstractNumId w:val="12"/>
  </w:num>
  <w:num w:numId="25">
    <w:abstractNumId w:val="21"/>
  </w:num>
  <w:num w:numId="26">
    <w:abstractNumId w:val="20"/>
  </w:num>
  <w:num w:numId="27">
    <w:abstractNumId w:val="17"/>
  </w:num>
  <w:num w:numId="28">
    <w:abstractNumId w:val="26"/>
  </w:num>
  <w:num w:numId="29">
    <w:abstractNumId w:val="16"/>
  </w:num>
  <w:num w:numId="30">
    <w:abstractNumId w:val="3"/>
  </w:num>
  <w:num w:numId="31">
    <w:abstractNumId w:val="8"/>
  </w:num>
  <w:num w:numId="32">
    <w:abstractNumId w:val="0"/>
  </w:num>
  <w:num w:numId="33">
    <w:abstractNumId w:val="11"/>
  </w:num>
  <w:num w:numId="34">
    <w:abstractNumId w:val="27"/>
  </w:num>
  <w:num w:numId="35">
    <w:abstractNumId w:val="9"/>
  </w:num>
  <w:num w:numId="36">
    <w:abstractNumId w:val="9"/>
  </w:num>
  <w:num w:numId="37">
    <w:abstractNumId w:val="9"/>
    <w:lvlOverride w:ilvl="0">
      <w:lvl w:ilvl="0">
        <w:numFmt w:val="decimal"/>
        <w:pStyle w:val="Outline"/>
        <w:lvlText w:val=""/>
        <w:lvlJc w:val="left"/>
      </w:lvl>
    </w:lvlOverride>
    <w:lvlOverride w:ilvl="1">
      <w:lvl w:ilvl="1">
        <w:start w:val="1"/>
        <w:numFmt w:val="upperLetter"/>
        <w:pStyle w:val="OL2"/>
        <w:lvlText w:val="%2."/>
        <w:lvlJc w:val="left"/>
        <w:pPr>
          <w:tabs>
            <w:tab w:val="num" w:pos="1440"/>
          </w:tabs>
          <w:ind w:left="1440" w:hanging="720"/>
        </w:pPr>
        <w:rPr>
          <w:rFonts w:ascii="Times New Roman" w:hAnsi="Times New Roman" w:cs="Times New Roman" w:hint="default"/>
          <w:b/>
          <w:i w:val="0"/>
        </w:rPr>
      </w:lvl>
    </w:lvlOverride>
  </w:num>
  <w:num w:numId="38">
    <w:abstractNumId w:val="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9"/>
  </w:num>
  <w:num w:numId="42">
    <w:abstractNumId w:val="9"/>
  </w:num>
  <w:num w:numId="43">
    <w:abstractNumId w:val="9"/>
  </w:num>
  <w:num w:numId="4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C7"/>
    <w:rsid w:val="000024D8"/>
    <w:rsid w:val="00016369"/>
    <w:rsid w:val="0003224F"/>
    <w:rsid w:val="00034897"/>
    <w:rsid w:val="000425AA"/>
    <w:rsid w:val="000576B1"/>
    <w:rsid w:val="00075B8C"/>
    <w:rsid w:val="000848F7"/>
    <w:rsid w:val="00092F42"/>
    <w:rsid w:val="00095C5D"/>
    <w:rsid w:val="000A78EC"/>
    <w:rsid w:val="000C135B"/>
    <w:rsid w:val="000D498E"/>
    <w:rsid w:val="000E27D1"/>
    <w:rsid w:val="000E3136"/>
    <w:rsid w:val="000E4499"/>
    <w:rsid w:val="0010007E"/>
    <w:rsid w:val="00112E62"/>
    <w:rsid w:val="00145190"/>
    <w:rsid w:val="0014751F"/>
    <w:rsid w:val="00153942"/>
    <w:rsid w:val="00156327"/>
    <w:rsid w:val="00160BA0"/>
    <w:rsid w:val="00161C24"/>
    <w:rsid w:val="0016203D"/>
    <w:rsid w:val="0016309F"/>
    <w:rsid w:val="001739EF"/>
    <w:rsid w:val="0017421E"/>
    <w:rsid w:val="00175D87"/>
    <w:rsid w:val="001772DA"/>
    <w:rsid w:val="00177670"/>
    <w:rsid w:val="001835F5"/>
    <w:rsid w:val="00191802"/>
    <w:rsid w:val="001A0A61"/>
    <w:rsid w:val="001B05F0"/>
    <w:rsid w:val="001C7666"/>
    <w:rsid w:val="001E259C"/>
    <w:rsid w:val="001E2A54"/>
    <w:rsid w:val="001E6C4A"/>
    <w:rsid w:val="00202F1D"/>
    <w:rsid w:val="00206C0B"/>
    <w:rsid w:val="00207CE3"/>
    <w:rsid w:val="00210278"/>
    <w:rsid w:val="002103C3"/>
    <w:rsid w:val="00210EA4"/>
    <w:rsid w:val="00227ED4"/>
    <w:rsid w:val="002311B9"/>
    <w:rsid w:val="002367B7"/>
    <w:rsid w:val="0025695F"/>
    <w:rsid w:val="00260EFE"/>
    <w:rsid w:val="002853AA"/>
    <w:rsid w:val="00291E67"/>
    <w:rsid w:val="002A14B0"/>
    <w:rsid w:val="002B5B50"/>
    <w:rsid w:val="002C12A2"/>
    <w:rsid w:val="002C13AB"/>
    <w:rsid w:val="002C3586"/>
    <w:rsid w:val="002C4A37"/>
    <w:rsid w:val="002C5354"/>
    <w:rsid w:val="002D03B9"/>
    <w:rsid w:val="002D077E"/>
    <w:rsid w:val="002D0DB9"/>
    <w:rsid w:val="002D2BFE"/>
    <w:rsid w:val="002F04AA"/>
    <w:rsid w:val="002F2F77"/>
    <w:rsid w:val="002F4381"/>
    <w:rsid w:val="002F4CD0"/>
    <w:rsid w:val="00300B1F"/>
    <w:rsid w:val="003127AA"/>
    <w:rsid w:val="00313386"/>
    <w:rsid w:val="00320F97"/>
    <w:rsid w:val="00321AAA"/>
    <w:rsid w:val="00334E89"/>
    <w:rsid w:val="003376C1"/>
    <w:rsid w:val="003463DE"/>
    <w:rsid w:val="0035096C"/>
    <w:rsid w:val="00355189"/>
    <w:rsid w:val="00362841"/>
    <w:rsid w:val="00366955"/>
    <w:rsid w:val="00370854"/>
    <w:rsid w:val="00390388"/>
    <w:rsid w:val="00393E15"/>
    <w:rsid w:val="003B2100"/>
    <w:rsid w:val="003B2997"/>
    <w:rsid w:val="003C7A98"/>
    <w:rsid w:val="003E0056"/>
    <w:rsid w:val="003E1F2E"/>
    <w:rsid w:val="003E6EC6"/>
    <w:rsid w:val="00406928"/>
    <w:rsid w:val="00414226"/>
    <w:rsid w:val="00417898"/>
    <w:rsid w:val="00420984"/>
    <w:rsid w:val="00421DDD"/>
    <w:rsid w:val="00426A4E"/>
    <w:rsid w:val="00446DC9"/>
    <w:rsid w:val="00457C2D"/>
    <w:rsid w:val="004725B7"/>
    <w:rsid w:val="00472CBC"/>
    <w:rsid w:val="0047620C"/>
    <w:rsid w:val="0048146A"/>
    <w:rsid w:val="0049009E"/>
    <w:rsid w:val="004B244C"/>
    <w:rsid w:val="004B31C9"/>
    <w:rsid w:val="004B77D6"/>
    <w:rsid w:val="004C5726"/>
    <w:rsid w:val="004C7347"/>
    <w:rsid w:val="004D1E06"/>
    <w:rsid w:val="004D21A5"/>
    <w:rsid w:val="004D6109"/>
    <w:rsid w:val="004E38B7"/>
    <w:rsid w:val="004E47F9"/>
    <w:rsid w:val="004F28F4"/>
    <w:rsid w:val="004F3DFC"/>
    <w:rsid w:val="004F5A3C"/>
    <w:rsid w:val="004F7649"/>
    <w:rsid w:val="00500406"/>
    <w:rsid w:val="005068A3"/>
    <w:rsid w:val="00524831"/>
    <w:rsid w:val="00531E4B"/>
    <w:rsid w:val="00537D7E"/>
    <w:rsid w:val="00552A1D"/>
    <w:rsid w:val="00557EE3"/>
    <w:rsid w:val="00563A63"/>
    <w:rsid w:val="00564197"/>
    <w:rsid w:val="00567B06"/>
    <w:rsid w:val="005766C6"/>
    <w:rsid w:val="0058605A"/>
    <w:rsid w:val="005945A8"/>
    <w:rsid w:val="0059615A"/>
    <w:rsid w:val="005A583D"/>
    <w:rsid w:val="005A5D86"/>
    <w:rsid w:val="005B6CE8"/>
    <w:rsid w:val="005B70D8"/>
    <w:rsid w:val="005C5C3A"/>
    <w:rsid w:val="005E20C2"/>
    <w:rsid w:val="005E4B7F"/>
    <w:rsid w:val="005E7320"/>
    <w:rsid w:val="005F01AD"/>
    <w:rsid w:val="005F1C36"/>
    <w:rsid w:val="005F2CCB"/>
    <w:rsid w:val="005F4A4F"/>
    <w:rsid w:val="006007D5"/>
    <w:rsid w:val="00603CF8"/>
    <w:rsid w:val="006149D8"/>
    <w:rsid w:val="0062165F"/>
    <w:rsid w:val="006222FD"/>
    <w:rsid w:val="006278C7"/>
    <w:rsid w:val="0063345B"/>
    <w:rsid w:val="00641499"/>
    <w:rsid w:val="00647490"/>
    <w:rsid w:val="006530B3"/>
    <w:rsid w:val="0065504E"/>
    <w:rsid w:val="00660790"/>
    <w:rsid w:val="00667444"/>
    <w:rsid w:val="00667C53"/>
    <w:rsid w:val="00672175"/>
    <w:rsid w:val="00676502"/>
    <w:rsid w:val="0068565F"/>
    <w:rsid w:val="006908D0"/>
    <w:rsid w:val="00696B49"/>
    <w:rsid w:val="006A25E4"/>
    <w:rsid w:val="006B2C68"/>
    <w:rsid w:val="006B7A87"/>
    <w:rsid w:val="006C2523"/>
    <w:rsid w:val="006C46D2"/>
    <w:rsid w:val="006C7C5D"/>
    <w:rsid w:val="006E28AE"/>
    <w:rsid w:val="006E315C"/>
    <w:rsid w:val="006E74C3"/>
    <w:rsid w:val="006F0A38"/>
    <w:rsid w:val="006F1014"/>
    <w:rsid w:val="00702035"/>
    <w:rsid w:val="0071045A"/>
    <w:rsid w:val="00713A54"/>
    <w:rsid w:val="00720BA4"/>
    <w:rsid w:val="00732C67"/>
    <w:rsid w:val="007438A1"/>
    <w:rsid w:val="007447EE"/>
    <w:rsid w:val="00760F77"/>
    <w:rsid w:val="0076272C"/>
    <w:rsid w:val="00766728"/>
    <w:rsid w:val="00767123"/>
    <w:rsid w:val="007A040F"/>
    <w:rsid w:val="007A4A2A"/>
    <w:rsid w:val="007B0DBC"/>
    <w:rsid w:val="007B2BE9"/>
    <w:rsid w:val="007B38E1"/>
    <w:rsid w:val="007B3C73"/>
    <w:rsid w:val="007C6E31"/>
    <w:rsid w:val="007D5BD7"/>
    <w:rsid w:val="007E2AC8"/>
    <w:rsid w:val="007E310A"/>
    <w:rsid w:val="007E5E36"/>
    <w:rsid w:val="007E61D5"/>
    <w:rsid w:val="007E6C6C"/>
    <w:rsid w:val="00801275"/>
    <w:rsid w:val="0082368D"/>
    <w:rsid w:val="008341DF"/>
    <w:rsid w:val="00837EB9"/>
    <w:rsid w:val="008467FD"/>
    <w:rsid w:val="00853CE7"/>
    <w:rsid w:val="00855654"/>
    <w:rsid w:val="00861DCE"/>
    <w:rsid w:val="00865424"/>
    <w:rsid w:val="008678A4"/>
    <w:rsid w:val="008872C2"/>
    <w:rsid w:val="00890D1C"/>
    <w:rsid w:val="00891991"/>
    <w:rsid w:val="00896155"/>
    <w:rsid w:val="008A6D76"/>
    <w:rsid w:val="008D7598"/>
    <w:rsid w:val="008E7E38"/>
    <w:rsid w:val="008F5B0E"/>
    <w:rsid w:val="009115B2"/>
    <w:rsid w:val="009125E2"/>
    <w:rsid w:val="00913DFD"/>
    <w:rsid w:val="00936D1D"/>
    <w:rsid w:val="00944149"/>
    <w:rsid w:val="0094701A"/>
    <w:rsid w:val="00953C4C"/>
    <w:rsid w:val="009632B3"/>
    <w:rsid w:val="00963610"/>
    <w:rsid w:val="009654D5"/>
    <w:rsid w:val="00971FDA"/>
    <w:rsid w:val="009768F0"/>
    <w:rsid w:val="0098425B"/>
    <w:rsid w:val="0098452D"/>
    <w:rsid w:val="009933A4"/>
    <w:rsid w:val="009A6552"/>
    <w:rsid w:val="009A6A2A"/>
    <w:rsid w:val="009A7880"/>
    <w:rsid w:val="009C2E8A"/>
    <w:rsid w:val="009C5499"/>
    <w:rsid w:val="009C63E7"/>
    <w:rsid w:val="009E4325"/>
    <w:rsid w:val="009E6097"/>
    <w:rsid w:val="009F24B5"/>
    <w:rsid w:val="009F3DE9"/>
    <w:rsid w:val="009F53F6"/>
    <w:rsid w:val="009F67B2"/>
    <w:rsid w:val="00A11E77"/>
    <w:rsid w:val="00A1504F"/>
    <w:rsid w:val="00A16DA3"/>
    <w:rsid w:val="00A228A4"/>
    <w:rsid w:val="00A2568F"/>
    <w:rsid w:val="00A40D12"/>
    <w:rsid w:val="00A40DAE"/>
    <w:rsid w:val="00A47308"/>
    <w:rsid w:val="00A61A58"/>
    <w:rsid w:val="00A70AC9"/>
    <w:rsid w:val="00A91985"/>
    <w:rsid w:val="00A926ED"/>
    <w:rsid w:val="00A92767"/>
    <w:rsid w:val="00AB1C24"/>
    <w:rsid w:val="00AB1D04"/>
    <w:rsid w:val="00AB39FE"/>
    <w:rsid w:val="00AB47B8"/>
    <w:rsid w:val="00AB4AE3"/>
    <w:rsid w:val="00AB5BFC"/>
    <w:rsid w:val="00AC0F36"/>
    <w:rsid w:val="00AD1AAF"/>
    <w:rsid w:val="00AD29F4"/>
    <w:rsid w:val="00AD7C06"/>
    <w:rsid w:val="00AF464B"/>
    <w:rsid w:val="00B11224"/>
    <w:rsid w:val="00B11C85"/>
    <w:rsid w:val="00B16DB3"/>
    <w:rsid w:val="00B264F1"/>
    <w:rsid w:val="00B308FE"/>
    <w:rsid w:val="00B37FBE"/>
    <w:rsid w:val="00B55B89"/>
    <w:rsid w:val="00B5743E"/>
    <w:rsid w:val="00B6006C"/>
    <w:rsid w:val="00B62972"/>
    <w:rsid w:val="00B73D7F"/>
    <w:rsid w:val="00B81EBF"/>
    <w:rsid w:val="00B9488D"/>
    <w:rsid w:val="00BA107B"/>
    <w:rsid w:val="00BA2998"/>
    <w:rsid w:val="00BA5B36"/>
    <w:rsid w:val="00BA6F52"/>
    <w:rsid w:val="00BB12B1"/>
    <w:rsid w:val="00BE1C89"/>
    <w:rsid w:val="00C015BF"/>
    <w:rsid w:val="00C0345C"/>
    <w:rsid w:val="00C13705"/>
    <w:rsid w:val="00C17965"/>
    <w:rsid w:val="00C25DBB"/>
    <w:rsid w:val="00C305FD"/>
    <w:rsid w:val="00C45B9E"/>
    <w:rsid w:val="00C50D99"/>
    <w:rsid w:val="00C647FA"/>
    <w:rsid w:val="00C65AD4"/>
    <w:rsid w:val="00C723EE"/>
    <w:rsid w:val="00C82F39"/>
    <w:rsid w:val="00C92905"/>
    <w:rsid w:val="00C9350E"/>
    <w:rsid w:val="00CA6301"/>
    <w:rsid w:val="00CB294F"/>
    <w:rsid w:val="00CB662D"/>
    <w:rsid w:val="00CC1CAD"/>
    <w:rsid w:val="00CC239D"/>
    <w:rsid w:val="00CC5CEE"/>
    <w:rsid w:val="00CD270D"/>
    <w:rsid w:val="00CD2AB3"/>
    <w:rsid w:val="00CE0849"/>
    <w:rsid w:val="00CE1301"/>
    <w:rsid w:val="00CF727C"/>
    <w:rsid w:val="00D03EEE"/>
    <w:rsid w:val="00D060E0"/>
    <w:rsid w:val="00D07155"/>
    <w:rsid w:val="00D209CF"/>
    <w:rsid w:val="00D22DCE"/>
    <w:rsid w:val="00D31918"/>
    <w:rsid w:val="00D3378F"/>
    <w:rsid w:val="00D35347"/>
    <w:rsid w:val="00D51AD6"/>
    <w:rsid w:val="00D60DC7"/>
    <w:rsid w:val="00D62D60"/>
    <w:rsid w:val="00D72C1D"/>
    <w:rsid w:val="00D80C45"/>
    <w:rsid w:val="00D836FA"/>
    <w:rsid w:val="00D85C10"/>
    <w:rsid w:val="00D94BB6"/>
    <w:rsid w:val="00DA2A2C"/>
    <w:rsid w:val="00DC0995"/>
    <w:rsid w:val="00DC1727"/>
    <w:rsid w:val="00DC7480"/>
    <w:rsid w:val="00DD296F"/>
    <w:rsid w:val="00DE3082"/>
    <w:rsid w:val="00DF6D48"/>
    <w:rsid w:val="00E03494"/>
    <w:rsid w:val="00E03FE6"/>
    <w:rsid w:val="00E077A2"/>
    <w:rsid w:val="00E12996"/>
    <w:rsid w:val="00E1392A"/>
    <w:rsid w:val="00E209F4"/>
    <w:rsid w:val="00E439FC"/>
    <w:rsid w:val="00E553CC"/>
    <w:rsid w:val="00E66CCD"/>
    <w:rsid w:val="00E70357"/>
    <w:rsid w:val="00E77A99"/>
    <w:rsid w:val="00E82460"/>
    <w:rsid w:val="00E835A0"/>
    <w:rsid w:val="00E8547C"/>
    <w:rsid w:val="00E8564C"/>
    <w:rsid w:val="00E941F3"/>
    <w:rsid w:val="00E979FF"/>
    <w:rsid w:val="00EA2149"/>
    <w:rsid w:val="00EA325A"/>
    <w:rsid w:val="00EA4BE8"/>
    <w:rsid w:val="00EA6500"/>
    <w:rsid w:val="00EB478D"/>
    <w:rsid w:val="00EC17B6"/>
    <w:rsid w:val="00EC7032"/>
    <w:rsid w:val="00ED61B0"/>
    <w:rsid w:val="00ED71E9"/>
    <w:rsid w:val="00EE5F7F"/>
    <w:rsid w:val="00EE780E"/>
    <w:rsid w:val="00EF0B24"/>
    <w:rsid w:val="00EF27A0"/>
    <w:rsid w:val="00EF3992"/>
    <w:rsid w:val="00EF4BC7"/>
    <w:rsid w:val="00EF4CA2"/>
    <w:rsid w:val="00F051CB"/>
    <w:rsid w:val="00F11ED4"/>
    <w:rsid w:val="00F2499E"/>
    <w:rsid w:val="00F30C3A"/>
    <w:rsid w:val="00F46107"/>
    <w:rsid w:val="00F54CF3"/>
    <w:rsid w:val="00F6392D"/>
    <w:rsid w:val="00F670C2"/>
    <w:rsid w:val="00F70B3E"/>
    <w:rsid w:val="00F74924"/>
    <w:rsid w:val="00F80704"/>
    <w:rsid w:val="00F90E64"/>
    <w:rsid w:val="00F920C7"/>
    <w:rsid w:val="00F92A4F"/>
    <w:rsid w:val="00F92A7C"/>
    <w:rsid w:val="00F9312E"/>
    <w:rsid w:val="00F9539C"/>
    <w:rsid w:val="00FB0476"/>
    <w:rsid w:val="00FB657E"/>
    <w:rsid w:val="00FB6C5C"/>
    <w:rsid w:val="00FC2D79"/>
    <w:rsid w:val="00FD2051"/>
    <w:rsid w:val="00FD4F56"/>
    <w:rsid w:val="00FE35E8"/>
    <w:rsid w:val="00FE41F9"/>
    <w:rsid w:val="00FE583E"/>
    <w:rsid w:val="00FF2B4C"/>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64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D5"/>
    <w:rPr>
      <w:sz w:val="24"/>
    </w:rPr>
  </w:style>
  <w:style w:type="paragraph" w:styleId="Heading1">
    <w:name w:val="heading 1"/>
    <w:basedOn w:val="Normal"/>
    <w:next w:val="BodyText"/>
    <w:qFormat/>
    <w:rsid w:val="007E61D5"/>
    <w:pPr>
      <w:keepNext/>
      <w:pBdr>
        <w:bottom w:val="single" w:sz="24" w:space="1" w:color="B0B1B3"/>
      </w:pBdr>
      <w:spacing w:before="240" w:after="60"/>
      <w:outlineLvl w:val="0"/>
    </w:pPr>
    <w:rPr>
      <w:rFonts w:ascii="Arial Bold" w:hAnsi="Arial Bold"/>
      <w:b/>
      <w:color w:val="005288"/>
      <w:spacing w:val="40"/>
      <w:kern w:val="28"/>
      <w:sz w:val="32"/>
      <w:szCs w:val="32"/>
    </w:rPr>
  </w:style>
  <w:style w:type="paragraph" w:styleId="Heading2">
    <w:name w:val="heading 2"/>
    <w:basedOn w:val="Normal"/>
    <w:next w:val="BodyText"/>
    <w:qFormat/>
    <w:rsid w:val="007E61D5"/>
    <w:pPr>
      <w:keepNext/>
      <w:spacing w:before="240" w:after="60"/>
      <w:outlineLvl w:val="1"/>
    </w:pPr>
    <w:rPr>
      <w:rFonts w:ascii="Arial Narrow" w:hAnsi="Arial Narrow"/>
      <w:b/>
      <w:i/>
      <w:color w:val="005288"/>
      <w:spacing w:val="30"/>
      <w:sz w:val="28"/>
      <w:szCs w:val="28"/>
    </w:rPr>
  </w:style>
  <w:style w:type="paragraph" w:styleId="Heading3">
    <w:name w:val="heading 3"/>
    <w:basedOn w:val="Heading2"/>
    <w:next w:val="BodyText"/>
    <w:qFormat/>
    <w:rsid w:val="007E61D5"/>
    <w:pPr>
      <w:ind w:left="720"/>
      <w:outlineLvl w:val="2"/>
    </w:pPr>
    <w:rPr>
      <w:rFonts w:ascii="Arial Bold" w:hAnsi="Arial Bold"/>
      <w:i w:val="0"/>
      <w:spacing w:val="0"/>
      <w:sz w:val="24"/>
      <w:szCs w:val="24"/>
    </w:rPr>
  </w:style>
  <w:style w:type="paragraph" w:styleId="Heading4">
    <w:name w:val="heading 4"/>
    <w:basedOn w:val="Normal"/>
    <w:next w:val="BodyText"/>
    <w:qFormat/>
    <w:rsid w:val="007E61D5"/>
    <w:pPr>
      <w:keepNext/>
      <w:spacing w:before="240" w:after="60"/>
      <w:ind w:left="720"/>
      <w:outlineLvl w:val="3"/>
    </w:pPr>
    <w:rPr>
      <w:b/>
      <w:i/>
    </w:rPr>
  </w:style>
  <w:style w:type="paragraph" w:styleId="Heading5">
    <w:name w:val="heading 5"/>
    <w:basedOn w:val="Normal"/>
    <w:next w:val="BodyText"/>
    <w:qFormat/>
    <w:rsid w:val="007E61D5"/>
    <w:pPr>
      <w:numPr>
        <w:ilvl w:val="4"/>
        <w:numId w:val="4"/>
      </w:numPr>
      <w:spacing w:before="240" w:after="60"/>
      <w:outlineLvl w:val="4"/>
    </w:pPr>
    <w:rPr>
      <w:rFonts w:ascii="Arial" w:hAnsi="Arial"/>
      <w:sz w:val="22"/>
    </w:rPr>
  </w:style>
  <w:style w:type="paragraph" w:styleId="Heading6">
    <w:name w:val="heading 6"/>
    <w:basedOn w:val="Normal"/>
    <w:next w:val="BodyText"/>
    <w:qFormat/>
    <w:rsid w:val="007E61D5"/>
    <w:pPr>
      <w:numPr>
        <w:ilvl w:val="5"/>
        <w:numId w:val="4"/>
      </w:numPr>
      <w:spacing w:before="240" w:after="60"/>
      <w:outlineLvl w:val="5"/>
    </w:pPr>
    <w:rPr>
      <w:rFonts w:ascii="Arial" w:hAnsi="Arial"/>
      <w:i/>
      <w:sz w:val="22"/>
    </w:rPr>
  </w:style>
  <w:style w:type="paragraph" w:styleId="Heading7">
    <w:name w:val="heading 7"/>
    <w:basedOn w:val="Normal"/>
    <w:next w:val="Normal"/>
    <w:qFormat/>
    <w:rsid w:val="007E61D5"/>
    <w:pPr>
      <w:numPr>
        <w:ilvl w:val="6"/>
        <w:numId w:val="5"/>
      </w:numPr>
      <w:spacing w:before="240" w:after="60"/>
      <w:outlineLvl w:val="6"/>
    </w:pPr>
    <w:rPr>
      <w:rFonts w:ascii="Arial" w:hAnsi="Arial"/>
    </w:rPr>
  </w:style>
  <w:style w:type="paragraph" w:styleId="Heading8">
    <w:name w:val="heading 8"/>
    <w:basedOn w:val="Normal"/>
    <w:next w:val="Normal"/>
    <w:qFormat/>
    <w:rsid w:val="007E61D5"/>
    <w:pPr>
      <w:numPr>
        <w:ilvl w:val="7"/>
        <w:numId w:val="5"/>
      </w:numPr>
      <w:spacing w:before="240" w:after="60"/>
      <w:outlineLvl w:val="7"/>
    </w:pPr>
  </w:style>
  <w:style w:type="paragraph" w:styleId="Heading9">
    <w:name w:val="heading 9"/>
    <w:basedOn w:val="Normal"/>
    <w:next w:val="Normal"/>
    <w:qFormat/>
    <w:rsid w:val="007E61D5"/>
    <w:pPr>
      <w:framePr w:w="5602" w:h="2621" w:hRule="exact" w:hSpace="187" w:wrap="around" w:vAnchor="text" w:hAnchor="page" w:xAlign="center" w:y="217"/>
      <w:numPr>
        <w:ilvl w:val="8"/>
        <w:numId w:val="5"/>
      </w:numPr>
      <w:spacing w:before="240" w:after="60"/>
      <w:jc w:val="center"/>
      <w:outlineLvl w:val="8"/>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ion9Numbering">
    <w:name w:val="Region 9 Numbering"/>
    <w:basedOn w:val="DefaultParagraphFont"/>
    <w:rsid w:val="00AD7C06"/>
    <w:rPr>
      <w:sz w:val="24"/>
    </w:rPr>
  </w:style>
  <w:style w:type="paragraph" w:styleId="NormalWeb">
    <w:name w:val="Normal (Web)"/>
    <w:basedOn w:val="Normal"/>
    <w:semiHidden/>
    <w:rsid w:val="00AD7C06"/>
    <w:pPr>
      <w:spacing w:before="100" w:beforeAutospacing="1" w:after="100" w:afterAutospacing="1"/>
    </w:pPr>
    <w:rPr>
      <w:color w:val="000066"/>
      <w:szCs w:val="24"/>
    </w:rPr>
  </w:style>
  <w:style w:type="character" w:styleId="Hyperlink">
    <w:name w:val="Hyperlink"/>
    <w:basedOn w:val="DefaultParagraphFont"/>
    <w:uiPriority w:val="99"/>
    <w:rsid w:val="007E61D5"/>
    <w:rPr>
      <w:color w:val="0000FF"/>
      <w:u w:val="single"/>
    </w:rPr>
  </w:style>
  <w:style w:type="paragraph" w:customStyle="1" w:styleId="Title1">
    <w:name w:val="Title1"/>
    <w:basedOn w:val="Normal"/>
    <w:rsid w:val="00AD7C06"/>
    <w:pPr>
      <w:spacing w:before="100" w:beforeAutospacing="1" w:after="100" w:afterAutospacing="1"/>
      <w:jc w:val="center"/>
    </w:pPr>
    <w:rPr>
      <w:rFonts w:cs="Arial"/>
      <w:b/>
      <w:bCs/>
      <w:szCs w:val="27"/>
    </w:rPr>
  </w:style>
  <w:style w:type="character" w:customStyle="1" w:styleId="txt12b1">
    <w:name w:val="txt12b1"/>
    <w:basedOn w:val="DefaultParagraphFont"/>
    <w:rsid w:val="00AD7C06"/>
    <w:rPr>
      <w:rFonts w:ascii="Arial" w:hAnsi="Arial" w:cs="Arial" w:hint="default"/>
      <w:b/>
      <w:bCs/>
      <w:sz w:val="18"/>
      <w:szCs w:val="18"/>
    </w:rPr>
  </w:style>
  <w:style w:type="paragraph" w:styleId="Footer">
    <w:name w:val="footer"/>
    <w:basedOn w:val="Normal"/>
    <w:rsid w:val="007E61D5"/>
    <w:pPr>
      <w:tabs>
        <w:tab w:val="right" w:pos="8640"/>
      </w:tabs>
    </w:pPr>
    <w:rPr>
      <w:rFonts w:ascii="Arial" w:hAnsi="Arial"/>
      <w:b/>
      <w:sz w:val="18"/>
    </w:rPr>
  </w:style>
  <w:style w:type="character" w:styleId="PageNumber">
    <w:name w:val="page number"/>
    <w:basedOn w:val="DefaultParagraphFont"/>
    <w:rsid w:val="007E61D5"/>
  </w:style>
  <w:style w:type="paragraph" w:styleId="BodyTextIndent">
    <w:name w:val="Body Text Indent"/>
    <w:basedOn w:val="Normal"/>
    <w:semiHidden/>
    <w:rsid w:val="00AD7C06"/>
    <w:pPr>
      <w:widowControl w:val="0"/>
      <w:ind w:left="720"/>
    </w:pPr>
    <w:rPr>
      <w:rFonts w:ascii="Courier New" w:hAnsi="Courier New"/>
    </w:rPr>
  </w:style>
  <w:style w:type="paragraph" w:styleId="Title">
    <w:name w:val="Title"/>
    <w:basedOn w:val="Normal"/>
    <w:link w:val="TitleChar"/>
    <w:qFormat/>
    <w:rsid w:val="007E61D5"/>
    <w:pPr>
      <w:spacing w:before="240" w:after="60"/>
      <w:jc w:val="center"/>
      <w:outlineLvl w:val="0"/>
    </w:pPr>
    <w:rPr>
      <w:rFonts w:ascii="Arial" w:hAnsi="Arial" w:cs="Arial"/>
      <w:b/>
      <w:bCs/>
      <w:kern w:val="28"/>
      <w:sz w:val="32"/>
      <w:szCs w:val="32"/>
    </w:rPr>
  </w:style>
  <w:style w:type="character" w:styleId="Strong">
    <w:name w:val="Strong"/>
    <w:basedOn w:val="DefaultParagraphFont"/>
    <w:qFormat/>
    <w:rsid w:val="007E61D5"/>
    <w:rPr>
      <w:b/>
      <w:bCs/>
    </w:rPr>
  </w:style>
  <w:style w:type="paragraph" w:styleId="Header">
    <w:name w:val="header"/>
    <w:basedOn w:val="Normal"/>
    <w:rsid w:val="007E61D5"/>
    <w:rPr>
      <w:rFonts w:ascii="Arial" w:hAnsi="Arial"/>
      <w:b/>
      <w:i/>
      <w:sz w:val="18"/>
    </w:rPr>
  </w:style>
  <w:style w:type="paragraph" w:styleId="TOC1">
    <w:name w:val="toc 1"/>
    <w:basedOn w:val="Normal"/>
    <w:next w:val="Normal"/>
    <w:autoRedefine/>
    <w:uiPriority w:val="39"/>
    <w:rsid w:val="007E61D5"/>
    <w:pPr>
      <w:keepNext/>
      <w:tabs>
        <w:tab w:val="right" w:leader="dot" w:pos="8630"/>
      </w:tabs>
      <w:spacing w:before="360"/>
      <w:ind w:left="720"/>
    </w:pPr>
    <w:rPr>
      <w:rFonts w:ascii="Arial Bold" w:hAnsi="Arial Bold"/>
      <w:b/>
      <w:noProof/>
      <w:szCs w:val="24"/>
    </w:rPr>
  </w:style>
  <w:style w:type="paragraph" w:customStyle="1" w:styleId="Heading2EOP">
    <w:name w:val="Heading 2: EOP"/>
    <w:basedOn w:val="Normal"/>
    <w:rsid w:val="00AD7C06"/>
    <w:pPr>
      <w:spacing w:before="120" w:after="120"/>
    </w:pPr>
    <w:rPr>
      <w:b/>
      <w:bCs/>
    </w:rPr>
  </w:style>
  <w:style w:type="paragraph" w:customStyle="1" w:styleId="EOPHeading2">
    <w:name w:val="EOP Heading 2"/>
    <w:basedOn w:val="Normal"/>
    <w:rsid w:val="00AD7C06"/>
    <w:pPr>
      <w:spacing w:before="120" w:after="120"/>
    </w:pPr>
    <w:rPr>
      <w:b/>
      <w:bCs/>
    </w:rPr>
  </w:style>
  <w:style w:type="paragraph" w:customStyle="1" w:styleId="Style1">
    <w:name w:val="Style1"/>
    <w:basedOn w:val="Normal"/>
    <w:rsid w:val="00AD7C06"/>
    <w:pPr>
      <w:widowControl w:val="0"/>
      <w:spacing w:before="120" w:after="120"/>
    </w:pPr>
    <w:rPr>
      <w:b/>
      <w:szCs w:val="24"/>
    </w:rPr>
  </w:style>
  <w:style w:type="paragraph" w:customStyle="1" w:styleId="Style2">
    <w:name w:val="Style2"/>
    <w:basedOn w:val="Normal"/>
    <w:rsid w:val="00AD7C06"/>
    <w:pPr>
      <w:widowControl w:val="0"/>
      <w:jc w:val="center"/>
    </w:pPr>
    <w:rPr>
      <w:b/>
      <w:szCs w:val="24"/>
    </w:rPr>
  </w:style>
  <w:style w:type="paragraph" w:customStyle="1" w:styleId="Style3">
    <w:name w:val="Style3"/>
    <w:basedOn w:val="Normal"/>
    <w:autoRedefine/>
    <w:rsid w:val="00AD7C06"/>
    <w:pPr>
      <w:keepNext/>
      <w:keepLines/>
      <w:widowControl w:val="0"/>
      <w:spacing w:after="120"/>
    </w:pPr>
    <w:rPr>
      <w:b/>
      <w:szCs w:val="24"/>
    </w:rPr>
  </w:style>
  <w:style w:type="paragraph" w:customStyle="1" w:styleId="Style4">
    <w:name w:val="Style4"/>
    <w:basedOn w:val="Normal"/>
    <w:rsid w:val="00AD7C06"/>
    <w:pPr>
      <w:widowControl w:val="0"/>
      <w:spacing w:after="120"/>
    </w:pPr>
    <w:rPr>
      <w:szCs w:val="24"/>
    </w:rPr>
  </w:style>
  <w:style w:type="paragraph" w:customStyle="1" w:styleId="Style5">
    <w:name w:val="Style5"/>
    <w:basedOn w:val="Normal"/>
    <w:rsid w:val="00AD7C06"/>
    <w:pPr>
      <w:widowControl w:val="0"/>
      <w:spacing w:after="120"/>
    </w:pPr>
    <w:rPr>
      <w:szCs w:val="24"/>
    </w:rPr>
  </w:style>
  <w:style w:type="paragraph" w:customStyle="1" w:styleId="Style6">
    <w:name w:val="Style6"/>
    <w:basedOn w:val="Normal"/>
    <w:rsid w:val="00AD7C06"/>
  </w:style>
  <w:style w:type="paragraph" w:customStyle="1" w:styleId="Style7">
    <w:name w:val="Style7"/>
    <w:basedOn w:val="Normal"/>
    <w:rsid w:val="00AD7C06"/>
    <w:pPr>
      <w:spacing w:after="120"/>
    </w:pPr>
  </w:style>
  <w:style w:type="paragraph" w:customStyle="1" w:styleId="BodyText-EOP">
    <w:name w:val="Body Text-EOP"/>
    <w:basedOn w:val="Normal"/>
    <w:rsid w:val="00AD7C06"/>
    <w:pPr>
      <w:widowControl w:val="0"/>
      <w:spacing w:after="120"/>
      <w:ind w:left="2160"/>
    </w:pPr>
    <w:rPr>
      <w:szCs w:val="24"/>
    </w:rPr>
  </w:style>
  <w:style w:type="paragraph" w:styleId="CommentText">
    <w:name w:val="annotation text"/>
    <w:basedOn w:val="Normal"/>
    <w:semiHidden/>
    <w:rsid w:val="007E61D5"/>
  </w:style>
  <w:style w:type="paragraph" w:customStyle="1" w:styleId="StyletitleCentered">
    <w:name w:val="Style title + Centered"/>
    <w:basedOn w:val="Title1"/>
    <w:rsid w:val="00AD7C06"/>
    <w:rPr>
      <w:rFonts w:cs="Times New Roman"/>
      <w:szCs w:val="20"/>
    </w:rPr>
  </w:style>
  <w:style w:type="character" w:styleId="CommentReference">
    <w:name w:val="annotation reference"/>
    <w:basedOn w:val="DefaultParagraphFont"/>
    <w:semiHidden/>
    <w:rsid w:val="007E61D5"/>
    <w:rPr>
      <w:sz w:val="16"/>
    </w:rPr>
  </w:style>
  <w:style w:type="paragraph" w:styleId="PlainText">
    <w:name w:val="Plain Text"/>
    <w:basedOn w:val="Normal"/>
    <w:link w:val="PlainTextChar"/>
    <w:rsid w:val="007E61D5"/>
    <w:rPr>
      <w:rFonts w:ascii="Courier New" w:hAnsi="Courier New" w:cs="Courier New"/>
      <w:sz w:val="20"/>
    </w:rPr>
  </w:style>
  <w:style w:type="character" w:customStyle="1" w:styleId="Style3Char">
    <w:name w:val="Style3 Char"/>
    <w:basedOn w:val="DefaultParagraphFont"/>
    <w:rsid w:val="00AD7C06"/>
    <w:rPr>
      <w:b/>
      <w:sz w:val="24"/>
      <w:szCs w:val="24"/>
      <w:lang w:val="en-US" w:eastAsia="en-US" w:bidi="ar-SA"/>
    </w:rPr>
  </w:style>
  <w:style w:type="paragraph" w:styleId="CommentSubject">
    <w:name w:val="annotation subject"/>
    <w:basedOn w:val="CommentText"/>
    <w:next w:val="CommentText"/>
    <w:semiHidden/>
    <w:rsid w:val="007E61D5"/>
    <w:rPr>
      <w:b/>
      <w:bCs/>
      <w:sz w:val="20"/>
    </w:rPr>
  </w:style>
  <w:style w:type="paragraph" w:styleId="BalloonText">
    <w:name w:val="Balloon Text"/>
    <w:basedOn w:val="Normal"/>
    <w:semiHidden/>
    <w:rsid w:val="007E61D5"/>
    <w:rPr>
      <w:rFonts w:ascii="Tahoma" w:hAnsi="Tahoma" w:cs="Tahoma"/>
      <w:sz w:val="16"/>
      <w:szCs w:val="16"/>
    </w:rPr>
  </w:style>
  <w:style w:type="paragraph" w:customStyle="1" w:styleId="reg">
    <w:name w:val="reg"/>
    <w:basedOn w:val="Normal"/>
    <w:rsid w:val="00AD7C06"/>
    <w:pPr>
      <w:spacing w:before="100" w:beforeAutospacing="1" w:after="100" w:afterAutospacing="1"/>
    </w:pPr>
    <w:rPr>
      <w:rFonts w:ascii="Helvetica" w:eastAsia="Arial Unicode MS" w:hAnsi="Helvetica"/>
      <w:color w:val="000000"/>
      <w:sz w:val="18"/>
      <w:szCs w:val="18"/>
    </w:rPr>
  </w:style>
  <w:style w:type="paragraph" w:customStyle="1" w:styleId="NormalArial">
    <w:name w:val="Normal + Arial"/>
    <w:basedOn w:val="Heading2"/>
    <w:rsid w:val="00AD7C06"/>
    <w:pPr>
      <w:ind w:left="720" w:firstLine="720"/>
    </w:pPr>
    <w:rPr>
      <w:i w:val="0"/>
      <w:sz w:val="24"/>
      <w:szCs w:val="24"/>
    </w:rPr>
  </w:style>
  <w:style w:type="paragraph" w:customStyle="1" w:styleId="Outline">
    <w:name w:val="Outline"/>
    <w:basedOn w:val="Normal"/>
    <w:link w:val="OutlineChar"/>
    <w:rsid w:val="007E61D5"/>
    <w:pPr>
      <w:widowControl w:val="0"/>
      <w:numPr>
        <w:numId w:val="8"/>
      </w:numPr>
      <w:spacing w:before="360" w:after="120"/>
    </w:pPr>
    <w:rPr>
      <w:b/>
      <w:szCs w:val="24"/>
    </w:rPr>
  </w:style>
  <w:style w:type="paragraph" w:styleId="BodyText">
    <w:name w:val="Body Text"/>
    <w:basedOn w:val="Normal"/>
    <w:link w:val="BodyTextChar"/>
    <w:rsid w:val="007E61D5"/>
    <w:pPr>
      <w:suppressAutoHyphens/>
      <w:ind w:left="720"/>
    </w:pPr>
  </w:style>
  <w:style w:type="paragraph" w:customStyle="1" w:styleId="Level2Text">
    <w:name w:val="Level2Text"/>
    <w:basedOn w:val="BodyText"/>
    <w:rsid w:val="00AD7C06"/>
    <w:pPr>
      <w:spacing w:before="120"/>
      <w:ind w:left="1440"/>
    </w:pPr>
  </w:style>
  <w:style w:type="paragraph" w:customStyle="1" w:styleId="Level3Text">
    <w:name w:val="Level3Text"/>
    <w:basedOn w:val="Level2Text"/>
    <w:rsid w:val="00AD7C06"/>
    <w:pPr>
      <w:ind w:left="2160"/>
    </w:pPr>
  </w:style>
  <w:style w:type="paragraph" w:customStyle="1" w:styleId="Level4Text">
    <w:name w:val="Level4Text"/>
    <w:basedOn w:val="Level3Text"/>
    <w:rsid w:val="00AD7C06"/>
    <w:pPr>
      <w:ind w:left="2880"/>
    </w:pPr>
  </w:style>
  <w:style w:type="paragraph" w:customStyle="1" w:styleId="L1Text">
    <w:name w:val="L1Text"/>
    <w:basedOn w:val="Normal"/>
    <w:rsid w:val="00AD7C06"/>
    <w:pPr>
      <w:ind w:left="1080"/>
    </w:pPr>
  </w:style>
  <w:style w:type="paragraph" w:styleId="FootnoteText">
    <w:name w:val="footnote text"/>
    <w:basedOn w:val="Normal"/>
    <w:semiHidden/>
    <w:rsid w:val="007E61D5"/>
    <w:rPr>
      <w:sz w:val="20"/>
    </w:rPr>
  </w:style>
  <w:style w:type="character" w:styleId="FootnoteReference">
    <w:name w:val="footnote reference"/>
    <w:basedOn w:val="DefaultParagraphFont"/>
    <w:semiHidden/>
    <w:rsid w:val="007E61D5"/>
    <w:rPr>
      <w:vertAlign w:val="superscript"/>
    </w:rPr>
  </w:style>
  <w:style w:type="character" w:customStyle="1" w:styleId="L1TextChar">
    <w:name w:val="L1Text Char"/>
    <w:basedOn w:val="DefaultParagraphFont"/>
    <w:rsid w:val="00AD7C06"/>
    <w:rPr>
      <w:sz w:val="24"/>
      <w:lang w:val="en-US" w:eastAsia="en-US" w:bidi="ar-SA"/>
    </w:rPr>
  </w:style>
  <w:style w:type="paragraph" w:customStyle="1" w:styleId="OL2">
    <w:name w:val="OL2"/>
    <w:basedOn w:val="Normal"/>
    <w:rsid w:val="007E61D5"/>
    <w:pPr>
      <w:numPr>
        <w:ilvl w:val="1"/>
        <w:numId w:val="8"/>
      </w:numPr>
      <w:spacing w:before="240" w:after="120"/>
    </w:pPr>
    <w:rPr>
      <w:szCs w:val="24"/>
    </w:rPr>
  </w:style>
  <w:style w:type="paragraph" w:customStyle="1" w:styleId="OL2Text">
    <w:name w:val="OL2_Text"/>
    <w:basedOn w:val="Normal"/>
    <w:link w:val="OL2TextChar"/>
    <w:rsid w:val="007E61D5"/>
    <w:pPr>
      <w:ind w:left="1440"/>
    </w:pPr>
    <w:rPr>
      <w:szCs w:val="24"/>
    </w:rPr>
  </w:style>
  <w:style w:type="paragraph" w:customStyle="1" w:styleId="OL3">
    <w:name w:val="OL3"/>
    <w:basedOn w:val="Normal"/>
    <w:rsid w:val="007E61D5"/>
    <w:pPr>
      <w:numPr>
        <w:ilvl w:val="2"/>
        <w:numId w:val="8"/>
      </w:numPr>
      <w:spacing w:before="240" w:after="60"/>
    </w:pPr>
    <w:rPr>
      <w:szCs w:val="24"/>
    </w:rPr>
  </w:style>
  <w:style w:type="paragraph" w:customStyle="1" w:styleId="OL3Text">
    <w:name w:val="OL3_Text"/>
    <w:basedOn w:val="Normal"/>
    <w:link w:val="OL3TextChar"/>
    <w:rsid w:val="007E61D5"/>
    <w:pPr>
      <w:ind w:left="2160"/>
    </w:pPr>
    <w:rPr>
      <w:szCs w:val="24"/>
    </w:rPr>
  </w:style>
  <w:style w:type="paragraph" w:customStyle="1" w:styleId="OL4">
    <w:name w:val="OL4"/>
    <w:basedOn w:val="Normal"/>
    <w:link w:val="OL4Char"/>
    <w:rsid w:val="007E61D5"/>
    <w:pPr>
      <w:numPr>
        <w:ilvl w:val="3"/>
        <w:numId w:val="8"/>
      </w:numPr>
      <w:spacing w:before="120" w:after="120"/>
    </w:pPr>
    <w:rPr>
      <w:szCs w:val="24"/>
    </w:rPr>
  </w:style>
  <w:style w:type="paragraph" w:customStyle="1" w:styleId="OL4Text">
    <w:name w:val="OL4_Text"/>
    <w:basedOn w:val="Normal"/>
    <w:link w:val="OL4TextChar"/>
    <w:rsid w:val="007E61D5"/>
    <w:pPr>
      <w:ind w:left="2880"/>
    </w:pPr>
    <w:rPr>
      <w:szCs w:val="24"/>
    </w:rPr>
  </w:style>
  <w:style w:type="paragraph" w:customStyle="1" w:styleId="OL5">
    <w:name w:val="OL5"/>
    <w:basedOn w:val="Normal"/>
    <w:link w:val="OL5Char"/>
    <w:rsid w:val="007E61D5"/>
    <w:pPr>
      <w:numPr>
        <w:ilvl w:val="4"/>
        <w:numId w:val="8"/>
      </w:numPr>
      <w:spacing w:before="120" w:after="120"/>
    </w:pPr>
    <w:rPr>
      <w:szCs w:val="24"/>
    </w:rPr>
  </w:style>
  <w:style w:type="paragraph" w:customStyle="1" w:styleId="OL5Text">
    <w:name w:val="OL5_Text"/>
    <w:basedOn w:val="Normal"/>
    <w:rsid w:val="007E61D5"/>
    <w:pPr>
      <w:ind w:left="3600"/>
    </w:pPr>
    <w:rPr>
      <w:szCs w:val="24"/>
    </w:rPr>
  </w:style>
  <w:style w:type="paragraph" w:customStyle="1" w:styleId="OL6">
    <w:name w:val="OL6"/>
    <w:basedOn w:val="Normal"/>
    <w:link w:val="OL6Char"/>
    <w:rsid w:val="007E61D5"/>
    <w:pPr>
      <w:numPr>
        <w:ilvl w:val="5"/>
        <w:numId w:val="8"/>
      </w:numPr>
      <w:spacing w:before="120" w:after="60"/>
    </w:pPr>
    <w:rPr>
      <w:szCs w:val="24"/>
    </w:rPr>
  </w:style>
  <w:style w:type="paragraph" w:customStyle="1" w:styleId="OL6Text">
    <w:name w:val="OL6_Text"/>
    <w:basedOn w:val="Normal"/>
    <w:rsid w:val="007E61D5"/>
    <w:pPr>
      <w:ind w:left="4320"/>
    </w:pPr>
    <w:rPr>
      <w:szCs w:val="24"/>
    </w:rPr>
  </w:style>
  <w:style w:type="paragraph" w:customStyle="1" w:styleId="OL7">
    <w:name w:val="OL7"/>
    <w:basedOn w:val="Normal"/>
    <w:rsid w:val="007E61D5"/>
    <w:pPr>
      <w:numPr>
        <w:ilvl w:val="6"/>
        <w:numId w:val="8"/>
      </w:numPr>
      <w:spacing w:before="120" w:after="60"/>
    </w:pPr>
    <w:rPr>
      <w:szCs w:val="24"/>
    </w:rPr>
  </w:style>
  <w:style w:type="paragraph" w:customStyle="1" w:styleId="OL7Text">
    <w:name w:val="OL7_Text"/>
    <w:basedOn w:val="Normal"/>
    <w:rsid w:val="007E61D5"/>
    <w:pPr>
      <w:ind w:left="5040"/>
    </w:pPr>
    <w:rPr>
      <w:szCs w:val="24"/>
    </w:rPr>
  </w:style>
  <w:style w:type="paragraph" w:customStyle="1" w:styleId="L2TextChar">
    <w:name w:val="L2Text Char"/>
    <w:basedOn w:val="Normal"/>
    <w:rsid w:val="00AD7C06"/>
    <w:pPr>
      <w:ind w:left="1440"/>
    </w:pPr>
  </w:style>
  <w:style w:type="character" w:customStyle="1" w:styleId="L2TextCharChar">
    <w:name w:val="L2Text Char Char"/>
    <w:basedOn w:val="DefaultParagraphFont"/>
    <w:rsid w:val="00AD7C06"/>
    <w:rPr>
      <w:sz w:val="24"/>
      <w:lang w:val="en-US" w:eastAsia="en-US" w:bidi="ar-SA"/>
    </w:rPr>
  </w:style>
  <w:style w:type="paragraph" w:customStyle="1" w:styleId="square">
    <w:name w:val="square"/>
    <w:basedOn w:val="Normal"/>
    <w:rsid w:val="00AD7C06"/>
    <w:pPr>
      <w:numPr>
        <w:numId w:val="1"/>
      </w:numPr>
      <w:spacing w:before="120"/>
    </w:pPr>
    <w:rPr>
      <w:szCs w:val="24"/>
    </w:rPr>
  </w:style>
  <w:style w:type="paragraph" w:customStyle="1" w:styleId="L4Text">
    <w:name w:val="L4Text"/>
    <w:basedOn w:val="Normal"/>
    <w:rsid w:val="00AD7C06"/>
    <w:pPr>
      <w:ind w:left="2160"/>
    </w:pPr>
  </w:style>
  <w:style w:type="paragraph" w:customStyle="1" w:styleId="L3TextChar">
    <w:name w:val="L3Text Char"/>
    <w:basedOn w:val="L2TextChar"/>
    <w:rsid w:val="00AD7C06"/>
    <w:pPr>
      <w:ind w:left="1800"/>
    </w:pPr>
  </w:style>
  <w:style w:type="character" w:customStyle="1" w:styleId="L3TextCharChar">
    <w:name w:val="L3Text Char Char"/>
    <w:basedOn w:val="L2TextCharChar"/>
    <w:rsid w:val="00AD7C06"/>
    <w:rPr>
      <w:sz w:val="24"/>
      <w:lang w:val="en-US" w:eastAsia="en-US" w:bidi="ar-SA"/>
    </w:rPr>
  </w:style>
  <w:style w:type="character" w:customStyle="1" w:styleId="OL2Char">
    <w:name w:val="OL2 Char"/>
    <w:basedOn w:val="DefaultParagraphFont"/>
    <w:rsid w:val="00AD7C06"/>
    <w:rPr>
      <w:b/>
      <w:sz w:val="24"/>
      <w:szCs w:val="24"/>
      <w:lang w:val="en-US" w:eastAsia="en-US" w:bidi="ar-SA"/>
    </w:rPr>
  </w:style>
  <w:style w:type="character" w:customStyle="1" w:styleId="OL3Char">
    <w:name w:val="OL3 Char"/>
    <w:basedOn w:val="DefaultParagraphFont"/>
    <w:rsid w:val="00AD7C06"/>
    <w:rPr>
      <w:sz w:val="32"/>
      <w:szCs w:val="24"/>
      <w:lang w:val="en-US" w:eastAsia="en-US" w:bidi="ar-SA"/>
    </w:rPr>
  </w:style>
  <w:style w:type="character" w:customStyle="1" w:styleId="StyletitleCenteredChar">
    <w:name w:val="Style title + Centered Char"/>
    <w:basedOn w:val="DefaultParagraphFont"/>
    <w:rsid w:val="00AD7C06"/>
    <w:rPr>
      <w:b/>
      <w:bCs/>
      <w:sz w:val="24"/>
      <w:lang w:val="en-US" w:eastAsia="en-US" w:bidi="ar-SA"/>
    </w:rPr>
  </w:style>
  <w:style w:type="paragraph" w:customStyle="1" w:styleId="Blank">
    <w:name w:val="Blank"/>
    <w:basedOn w:val="Normal"/>
    <w:rsid w:val="007E61D5"/>
    <w:pPr>
      <w:spacing w:before="5000"/>
      <w:jc w:val="center"/>
    </w:pPr>
    <w:rPr>
      <w:szCs w:val="24"/>
    </w:rPr>
  </w:style>
  <w:style w:type="paragraph" w:styleId="TOC2">
    <w:name w:val="toc 2"/>
    <w:basedOn w:val="Normal"/>
    <w:next w:val="Normal"/>
    <w:autoRedefine/>
    <w:uiPriority w:val="39"/>
    <w:rsid w:val="007E61D5"/>
    <w:pPr>
      <w:tabs>
        <w:tab w:val="right" w:leader="dot" w:pos="8630"/>
      </w:tabs>
      <w:spacing w:before="120"/>
      <w:ind w:left="1080"/>
    </w:pPr>
    <w:rPr>
      <w:b/>
      <w:noProof/>
    </w:rPr>
  </w:style>
  <w:style w:type="paragraph" w:styleId="TOC3">
    <w:name w:val="toc 3"/>
    <w:basedOn w:val="Normal"/>
    <w:next w:val="Normal"/>
    <w:autoRedefine/>
    <w:uiPriority w:val="39"/>
    <w:rsid w:val="007E61D5"/>
    <w:pPr>
      <w:tabs>
        <w:tab w:val="right" w:leader="dot" w:pos="8626"/>
      </w:tabs>
      <w:ind w:left="1080"/>
    </w:pPr>
    <w:rPr>
      <w:noProof/>
      <w:sz w:val="20"/>
    </w:rPr>
  </w:style>
  <w:style w:type="paragraph" w:styleId="TOC4">
    <w:name w:val="toc 4"/>
    <w:basedOn w:val="Normal"/>
    <w:next w:val="Normal"/>
    <w:autoRedefine/>
    <w:semiHidden/>
    <w:rsid w:val="007E61D5"/>
    <w:pPr>
      <w:ind w:left="480"/>
    </w:pPr>
    <w:rPr>
      <w:sz w:val="20"/>
    </w:rPr>
  </w:style>
  <w:style w:type="paragraph" w:styleId="TOC5">
    <w:name w:val="toc 5"/>
    <w:basedOn w:val="Normal"/>
    <w:next w:val="Normal"/>
    <w:autoRedefine/>
    <w:semiHidden/>
    <w:rsid w:val="007E61D5"/>
    <w:pPr>
      <w:ind w:left="720"/>
    </w:pPr>
    <w:rPr>
      <w:sz w:val="20"/>
    </w:rPr>
  </w:style>
  <w:style w:type="paragraph" w:styleId="TOC6">
    <w:name w:val="toc 6"/>
    <w:basedOn w:val="Normal"/>
    <w:next w:val="Normal"/>
    <w:autoRedefine/>
    <w:semiHidden/>
    <w:rsid w:val="007E61D5"/>
    <w:pPr>
      <w:ind w:left="960"/>
    </w:pPr>
    <w:rPr>
      <w:sz w:val="20"/>
    </w:rPr>
  </w:style>
  <w:style w:type="paragraph" w:styleId="TOC7">
    <w:name w:val="toc 7"/>
    <w:basedOn w:val="Normal"/>
    <w:next w:val="Normal"/>
    <w:autoRedefine/>
    <w:semiHidden/>
    <w:rsid w:val="007E61D5"/>
    <w:pPr>
      <w:ind w:left="1200"/>
    </w:pPr>
    <w:rPr>
      <w:sz w:val="20"/>
    </w:rPr>
  </w:style>
  <w:style w:type="paragraph" w:styleId="TOC8">
    <w:name w:val="toc 8"/>
    <w:basedOn w:val="Normal"/>
    <w:next w:val="Normal"/>
    <w:autoRedefine/>
    <w:semiHidden/>
    <w:rsid w:val="007E61D5"/>
    <w:pPr>
      <w:ind w:left="1440"/>
    </w:pPr>
    <w:rPr>
      <w:sz w:val="20"/>
    </w:rPr>
  </w:style>
  <w:style w:type="paragraph" w:styleId="TOC9">
    <w:name w:val="toc 9"/>
    <w:basedOn w:val="Normal"/>
    <w:next w:val="Normal"/>
    <w:autoRedefine/>
    <w:semiHidden/>
    <w:rsid w:val="007E61D5"/>
    <w:pPr>
      <w:ind w:left="1680"/>
    </w:pPr>
    <w:rPr>
      <w:sz w:val="20"/>
    </w:rPr>
  </w:style>
  <w:style w:type="paragraph" w:customStyle="1" w:styleId="TOCTitle">
    <w:name w:val="TOC Title"/>
    <w:basedOn w:val="Normal"/>
    <w:rsid w:val="007E61D5"/>
    <w:pPr>
      <w:spacing w:before="360"/>
    </w:pPr>
    <w:rPr>
      <w:rFonts w:ascii="Arial Narrow" w:hAnsi="Arial Narrow"/>
      <w:b/>
      <w:spacing w:val="40"/>
      <w:sz w:val="32"/>
    </w:rPr>
  </w:style>
  <w:style w:type="paragraph" w:customStyle="1" w:styleId="FakeOL2Text">
    <w:name w:val="Fake_OL2_Text"/>
    <w:basedOn w:val="OL2"/>
    <w:rsid w:val="00AD7C06"/>
    <w:rPr>
      <w:b/>
    </w:rPr>
  </w:style>
  <w:style w:type="paragraph" w:customStyle="1" w:styleId="Signatories">
    <w:name w:val="Signatories"/>
    <w:basedOn w:val="Normal"/>
    <w:rsid w:val="00AD7C06"/>
    <w:pPr>
      <w:tabs>
        <w:tab w:val="left" w:pos="4320"/>
      </w:tabs>
    </w:pPr>
    <w:rPr>
      <w:szCs w:val="24"/>
    </w:rPr>
  </w:style>
  <w:style w:type="paragraph" w:customStyle="1" w:styleId="Underline">
    <w:name w:val="Underline"/>
    <w:basedOn w:val="Normal"/>
    <w:rsid w:val="00AD7C06"/>
    <w:pPr>
      <w:tabs>
        <w:tab w:val="left" w:pos="3960"/>
        <w:tab w:val="left" w:pos="4320"/>
        <w:tab w:val="right" w:pos="8280"/>
      </w:tabs>
    </w:pPr>
  </w:style>
  <w:style w:type="paragraph" w:customStyle="1" w:styleId="TableText">
    <w:name w:val="TableText"/>
    <w:rsid w:val="007E61D5"/>
    <w:pPr>
      <w:keepLines/>
      <w:spacing w:before="60" w:after="20"/>
    </w:pPr>
    <w:rPr>
      <w:rFonts w:ascii="Arial" w:hAnsi="Arial"/>
      <w:noProof/>
    </w:rPr>
  </w:style>
  <w:style w:type="paragraph" w:customStyle="1" w:styleId="TableHeader">
    <w:name w:val="TableHeader"/>
    <w:basedOn w:val="TableText"/>
    <w:rsid w:val="007E61D5"/>
    <w:pPr>
      <w:keepNext/>
      <w:keepLines w:val="0"/>
      <w:spacing w:before="40" w:after="40"/>
      <w:jc w:val="center"/>
    </w:pPr>
    <w:rPr>
      <w:b/>
      <w:noProof w:val="0"/>
      <w:color w:val="FFFFFF"/>
    </w:rPr>
  </w:style>
  <w:style w:type="character" w:customStyle="1" w:styleId="PlainTextChar">
    <w:name w:val="Plain Text Char"/>
    <w:basedOn w:val="DefaultParagraphFont"/>
    <w:link w:val="PlainText"/>
    <w:rsid w:val="007E61D5"/>
    <w:rPr>
      <w:rFonts w:ascii="Courier New" w:hAnsi="Courier New" w:cs="Courier New"/>
      <w:lang w:val="en-US" w:eastAsia="en-US" w:bidi="ar-SA"/>
    </w:rPr>
  </w:style>
  <w:style w:type="paragraph" w:customStyle="1" w:styleId="PhoneNumber">
    <w:name w:val="Phone Number"/>
    <w:basedOn w:val="Normal"/>
    <w:rsid w:val="00AD7C06"/>
    <w:pPr>
      <w:tabs>
        <w:tab w:val="right" w:leader="dot" w:pos="9360"/>
      </w:tabs>
      <w:spacing w:before="60" w:after="60"/>
    </w:pPr>
  </w:style>
  <w:style w:type="paragraph" w:customStyle="1" w:styleId="PNL2">
    <w:name w:val="PNL2"/>
    <w:basedOn w:val="PhoneNumber"/>
    <w:rsid w:val="00AD7C06"/>
    <w:pPr>
      <w:ind w:left="360"/>
    </w:pPr>
  </w:style>
  <w:style w:type="paragraph" w:customStyle="1" w:styleId="PNL3">
    <w:name w:val="PNL3"/>
    <w:basedOn w:val="PNL2"/>
    <w:rsid w:val="00AD7C06"/>
    <w:pPr>
      <w:ind w:left="720"/>
    </w:pPr>
  </w:style>
  <w:style w:type="character" w:customStyle="1" w:styleId="TitleChar">
    <w:name w:val="Title Char"/>
    <w:basedOn w:val="DefaultParagraphFont"/>
    <w:link w:val="Title"/>
    <w:rsid w:val="007E61D5"/>
    <w:rPr>
      <w:rFonts w:ascii="Arial" w:hAnsi="Arial" w:cs="Arial"/>
      <w:b/>
      <w:bCs/>
      <w:kern w:val="28"/>
      <w:sz w:val="32"/>
      <w:szCs w:val="32"/>
      <w:lang w:val="en-US" w:eastAsia="en-US" w:bidi="ar-SA"/>
    </w:rPr>
  </w:style>
  <w:style w:type="character" w:customStyle="1" w:styleId="BodyTextChar">
    <w:name w:val="Body Text Char"/>
    <w:basedOn w:val="DefaultParagraphFont"/>
    <w:link w:val="BodyText"/>
    <w:rsid w:val="007E61D5"/>
    <w:rPr>
      <w:sz w:val="24"/>
      <w:lang w:val="en-US" w:eastAsia="en-US" w:bidi="ar-SA"/>
    </w:rPr>
  </w:style>
  <w:style w:type="character" w:customStyle="1" w:styleId="BlankChar">
    <w:name w:val="Blank Char"/>
    <w:basedOn w:val="DefaultParagraphFont"/>
    <w:rsid w:val="007E61D5"/>
    <w:rPr>
      <w:sz w:val="24"/>
      <w:szCs w:val="24"/>
      <w:lang w:val="en-US" w:eastAsia="en-US" w:bidi="ar-SA"/>
    </w:rPr>
  </w:style>
  <w:style w:type="character" w:customStyle="1" w:styleId="BodyTextCharChar">
    <w:name w:val="Body Text Char Char"/>
    <w:basedOn w:val="DefaultParagraphFont"/>
    <w:rsid w:val="007E61D5"/>
    <w:rPr>
      <w:sz w:val="24"/>
      <w:lang w:val="en-US" w:eastAsia="en-US" w:bidi="ar-SA"/>
    </w:rPr>
  </w:style>
  <w:style w:type="character" w:customStyle="1" w:styleId="BodyTextChar1">
    <w:name w:val="Body Text Char1"/>
    <w:basedOn w:val="DefaultParagraphFont"/>
    <w:locked/>
    <w:rsid w:val="007E61D5"/>
    <w:rPr>
      <w:rFonts w:cs="Times New Roman"/>
      <w:sz w:val="24"/>
    </w:rPr>
  </w:style>
  <w:style w:type="paragraph" w:customStyle="1" w:styleId="Boxed">
    <w:name w:val="Boxed"/>
    <w:basedOn w:val="Normal"/>
    <w:rsid w:val="007E61D5"/>
    <w:pPr>
      <w:pBdr>
        <w:top w:val="single" w:sz="18" w:space="1" w:color="002F80"/>
        <w:left w:val="single" w:sz="18" w:space="4" w:color="002F80"/>
        <w:bottom w:val="single" w:sz="18" w:space="1" w:color="002F80"/>
        <w:right w:val="single" w:sz="18" w:space="4" w:color="002F80"/>
      </w:pBdr>
      <w:shd w:val="clear" w:color="auto" w:fill="B0B1B3"/>
      <w:ind w:left="720"/>
      <w:jc w:val="both"/>
    </w:pPr>
    <w:rPr>
      <w:rFonts w:ascii="Arial" w:hAnsi="Arial"/>
      <w:sz w:val="20"/>
    </w:rPr>
  </w:style>
  <w:style w:type="paragraph" w:customStyle="1" w:styleId="Bullet">
    <w:name w:val="Bullet"/>
    <w:rsid w:val="007E61D5"/>
    <w:pPr>
      <w:numPr>
        <w:numId w:val="2"/>
      </w:numPr>
      <w:spacing w:before="120"/>
    </w:pPr>
    <w:rPr>
      <w:sz w:val="24"/>
    </w:rPr>
  </w:style>
  <w:style w:type="paragraph" w:customStyle="1" w:styleId="Bullets">
    <w:name w:val="Bullets"/>
    <w:basedOn w:val="Normal"/>
    <w:rsid w:val="007E61D5"/>
    <w:pPr>
      <w:numPr>
        <w:numId w:val="3"/>
      </w:numPr>
    </w:pPr>
  </w:style>
  <w:style w:type="paragraph" w:styleId="Caption">
    <w:name w:val="caption"/>
    <w:basedOn w:val="Normal"/>
    <w:next w:val="Normal"/>
    <w:qFormat/>
    <w:rsid w:val="007E61D5"/>
    <w:pPr>
      <w:spacing w:before="240" w:after="240"/>
      <w:ind w:left="720" w:right="720"/>
      <w:jc w:val="center"/>
    </w:pPr>
    <w:rPr>
      <w:rFonts w:ascii="Arial" w:hAnsi="Arial"/>
      <w:b/>
      <w:sz w:val="22"/>
    </w:rPr>
  </w:style>
  <w:style w:type="character" w:customStyle="1" w:styleId="CaptionChar">
    <w:name w:val="Caption Char"/>
    <w:basedOn w:val="DefaultParagraphFont"/>
    <w:locked/>
    <w:rsid w:val="007E61D5"/>
    <w:rPr>
      <w:rFonts w:ascii="Arial" w:hAnsi="Arial" w:cs="Times New Roman"/>
      <w:b/>
      <w:sz w:val="22"/>
    </w:rPr>
  </w:style>
  <w:style w:type="character" w:customStyle="1" w:styleId="CommentTextChar">
    <w:name w:val="Comment Text Char"/>
    <w:basedOn w:val="DefaultParagraphFont"/>
    <w:semiHidden/>
    <w:locked/>
    <w:rsid w:val="007E61D5"/>
    <w:rPr>
      <w:sz w:val="24"/>
      <w:lang w:val="en-US" w:eastAsia="en-US" w:bidi="ar-SA"/>
    </w:rPr>
  </w:style>
  <w:style w:type="paragraph" w:styleId="DocumentMap">
    <w:name w:val="Document Map"/>
    <w:basedOn w:val="Normal"/>
    <w:semiHidden/>
    <w:rsid w:val="007E61D5"/>
    <w:pPr>
      <w:shd w:val="clear" w:color="auto" w:fill="000080"/>
    </w:pPr>
    <w:rPr>
      <w:rFonts w:ascii="Tahoma" w:hAnsi="Tahoma" w:cs="Tahoma"/>
    </w:rPr>
  </w:style>
  <w:style w:type="character" w:styleId="Emphasis">
    <w:name w:val="Emphasis"/>
    <w:basedOn w:val="DefaultParagraphFont"/>
    <w:qFormat/>
    <w:rsid w:val="007E61D5"/>
    <w:rPr>
      <w:i/>
      <w:iCs/>
    </w:rPr>
  </w:style>
  <w:style w:type="paragraph" w:customStyle="1" w:styleId="FakeHeading1">
    <w:name w:val="Fake Heading 1"/>
    <w:basedOn w:val="Normal"/>
    <w:rsid w:val="007E61D5"/>
    <w:pPr>
      <w:pBdr>
        <w:bottom w:val="single" w:sz="24" w:space="1" w:color="B0B1B3"/>
      </w:pBdr>
      <w:spacing w:before="240" w:after="60"/>
    </w:pPr>
    <w:rPr>
      <w:rFonts w:ascii="Arial Bold" w:hAnsi="Arial Bold" w:cs="Arial"/>
      <w:b/>
      <w:color w:val="005288"/>
      <w:spacing w:val="40"/>
      <w:sz w:val="32"/>
      <w:szCs w:val="32"/>
    </w:rPr>
  </w:style>
  <w:style w:type="paragraph" w:customStyle="1" w:styleId="FakeHeading2">
    <w:name w:val="Fake Heading 2"/>
    <w:basedOn w:val="BodyText"/>
    <w:rsid w:val="007E61D5"/>
    <w:pPr>
      <w:keepNext/>
      <w:spacing w:before="240" w:after="60"/>
      <w:ind w:left="0"/>
    </w:pPr>
    <w:rPr>
      <w:rFonts w:ascii="Arial Narrow" w:hAnsi="Arial Narrow"/>
      <w:b/>
      <w:i/>
      <w:color w:val="002F80"/>
      <w:spacing w:val="30"/>
      <w:sz w:val="28"/>
      <w:szCs w:val="28"/>
    </w:rPr>
  </w:style>
  <w:style w:type="paragraph" w:customStyle="1" w:styleId="FakeHeading3">
    <w:name w:val="Fake Heading 3"/>
    <w:basedOn w:val="BodyText"/>
    <w:rsid w:val="007E61D5"/>
    <w:pPr>
      <w:keepNext/>
      <w:spacing w:before="240" w:after="60"/>
    </w:pPr>
    <w:rPr>
      <w:rFonts w:ascii="Arial Bold" w:hAnsi="Arial Bold"/>
      <w:b/>
      <w:color w:val="002F80"/>
      <w:szCs w:val="24"/>
    </w:rPr>
  </w:style>
  <w:style w:type="character" w:styleId="FollowedHyperlink">
    <w:name w:val="FollowedHyperlink"/>
    <w:basedOn w:val="DefaultParagraphFont"/>
    <w:rsid w:val="007E61D5"/>
    <w:rPr>
      <w:color w:val="800080"/>
      <w:u w:val="single"/>
    </w:rPr>
  </w:style>
  <w:style w:type="character" w:styleId="HTMLCite">
    <w:name w:val="HTML Cite"/>
    <w:basedOn w:val="DefaultParagraphFont"/>
    <w:rsid w:val="007E61D5"/>
    <w:rPr>
      <w:i w:val="0"/>
      <w:iCs w:val="0"/>
    </w:rPr>
  </w:style>
  <w:style w:type="paragraph" w:styleId="Index1">
    <w:name w:val="index 1"/>
    <w:basedOn w:val="Normal"/>
    <w:next w:val="Normal"/>
    <w:autoRedefine/>
    <w:semiHidden/>
    <w:rsid w:val="007E61D5"/>
    <w:pPr>
      <w:tabs>
        <w:tab w:val="right" w:leader="dot" w:pos="8640"/>
      </w:tabs>
      <w:ind w:left="240" w:hanging="240"/>
    </w:pPr>
  </w:style>
  <w:style w:type="paragraph" w:styleId="IndexHeading">
    <w:name w:val="index heading"/>
    <w:basedOn w:val="Normal"/>
    <w:next w:val="Index1"/>
    <w:semiHidden/>
    <w:rsid w:val="007E61D5"/>
  </w:style>
  <w:style w:type="paragraph" w:customStyle="1" w:styleId="Number">
    <w:name w:val="Number"/>
    <w:basedOn w:val="Normal"/>
    <w:rsid w:val="007E61D5"/>
    <w:pPr>
      <w:numPr>
        <w:numId w:val="6"/>
      </w:numPr>
      <w:spacing w:before="120"/>
    </w:pPr>
  </w:style>
  <w:style w:type="paragraph" w:customStyle="1" w:styleId="PreparedForUnder">
    <w:name w:val="Prepared For/Under"/>
    <w:basedOn w:val="FakeHeading1"/>
    <w:rsid w:val="007E61D5"/>
    <w:pPr>
      <w:ind w:right="2790"/>
    </w:pPr>
    <w:rPr>
      <w:rFonts w:cs="Times New Roman"/>
      <w:bCs/>
      <w:szCs w:val="20"/>
    </w:rPr>
  </w:style>
  <w:style w:type="paragraph" w:customStyle="1" w:styleId="Question">
    <w:name w:val="Question"/>
    <w:basedOn w:val="Normal"/>
    <w:qFormat/>
    <w:rsid w:val="007E61D5"/>
    <w:pPr>
      <w:spacing w:before="240"/>
    </w:pPr>
  </w:style>
  <w:style w:type="table" w:customStyle="1" w:styleId="Table">
    <w:name w:val="Table"/>
    <w:basedOn w:val="TableNormal"/>
    <w:rsid w:val="007E61D5"/>
    <w:pPr>
      <w:spacing w:before="60" w:after="60"/>
    </w:pPr>
    <w:rPr>
      <w:rFonts w:ascii="Arial" w:hAnsi="Arial"/>
      <w:sz w:val="24"/>
      <w:szCs w:val="18"/>
    </w:rPr>
    <w:tblPr>
      <w:tblInd w:w="0" w:type="dxa"/>
      <w:tblBorders>
        <w:top w:val="single" w:sz="36" w:space="0" w:color="002F80"/>
        <w:bottom w:val="single" w:sz="36" w:space="0" w:color="002F80"/>
        <w:insideH w:val="single" w:sz="4" w:space="0" w:color="auto"/>
      </w:tblBorders>
      <w:tblCellMar>
        <w:top w:w="0" w:type="dxa"/>
        <w:left w:w="108" w:type="dxa"/>
        <w:bottom w:w="0" w:type="dxa"/>
        <w:right w:w="108" w:type="dxa"/>
      </w:tblCellMar>
    </w:tblPr>
    <w:tblStylePr w:type="firstRow">
      <w:pPr>
        <w:wordWrap/>
        <w:spacing w:line="240" w:lineRule="auto"/>
      </w:pPr>
      <w:rPr>
        <w:rFonts w:ascii="Tahoma" w:hAnsi="Tahoma"/>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rsid w:val="007E6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bullet"/>
    <w:basedOn w:val="TableText"/>
    <w:rsid w:val="007E61D5"/>
    <w:pPr>
      <w:keepLines w:val="0"/>
      <w:numPr>
        <w:numId w:val="7"/>
      </w:numPr>
      <w:spacing w:before="20"/>
    </w:pPr>
    <w:rPr>
      <w:noProof w:val="0"/>
    </w:rPr>
  </w:style>
  <w:style w:type="character" w:customStyle="1" w:styleId="OL4TextChar">
    <w:name w:val="OL4_Text Char"/>
    <w:basedOn w:val="DefaultParagraphFont"/>
    <w:link w:val="OL4Text"/>
    <w:rsid w:val="00D209CF"/>
    <w:rPr>
      <w:sz w:val="24"/>
      <w:szCs w:val="24"/>
      <w:lang w:val="en-US" w:eastAsia="en-US" w:bidi="ar-SA"/>
    </w:rPr>
  </w:style>
  <w:style w:type="character" w:customStyle="1" w:styleId="OL4Char">
    <w:name w:val="OL4 Char"/>
    <w:basedOn w:val="DefaultParagraphFont"/>
    <w:link w:val="OL4"/>
    <w:rsid w:val="00D209CF"/>
    <w:rPr>
      <w:sz w:val="24"/>
      <w:szCs w:val="24"/>
      <w:lang w:val="en-US" w:eastAsia="en-US" w:bidi="ar-SA"/>
    </w:rPr>
  </w:style>
  <w:style w:type="paragraph" w:customStyle="1" w:styleId="OL1">
    <w:name w:val="OL1"/>
    <w:basedOn w:val="Normal"/>
    <w:rsid w:val="00D209CF"/>
    <w:pPr>
      <w:widowControl w:val="0"/>
      <w:numPr>
        <w:numId w:val="11"/>
      </w:numPr>
      <w:spacing w:before="360" w:after="120"/>
    </w:pPr>
    <w:rPr>
      <w:b/>
      <w:szCs w:val="24"/>
    </w:rPr>
  </w:style>
  <w:style w:type="character" w:customStyle="1" w:styleId="OL2TextChar">
    <w:name w:val="OL2_Text Char"/>
    <w:basedOn w:val="DefaultParagraphFont"/>
    <w:link w:val="OL2Text"/>
    <w:rsid w:val="00D209CF"/>
    <w:rPr>
      <w:sz w:val="24"/>
      <w:szCs w:val="24"/>
      <w:lang w:val="en-US" w:eastAsia="en-US" w:bidi="ar-SA"/>
    </w:rPr>
  </w:style>
  <w:style w:type="paragraph" w:customStyle="1" w:styleId="tabletext0">
    <w:name w:val="tabletext"/>
    <w:basedOn w:val="Normal"/>
    <w:link w:val="tabletextChar"/>
    <w:rsid w:val="00D209CF"/>
    <w:pPr>
      <w:spacing w:after="240"/>
      <w:jc w:val="both"/>
    </w:pPr>
    <w:rPr>
      <w:sz w:val="23"/>
      <w:szCs w:val="23"/>
    </w:rPr>
  </w:style>
  <w:style w:type="character" w:customStyle="1" w:styleId="tabletextChar">
    <w:name w:val="tabletext Char"/>
    <w:basedOn w:val="DefaultParagraphFont"/>
    <w:link w:val="tabletext0"/>
    <w:locked/>
    <w:rsid w:val="00D209CF"/>
    <w:rPr>
      <w:sz w:val="23"/>
      <w:szCs w:val="23"/>
      <w:lang w:val="en-US" w:eastAsia="en-US" w:bidi="ar-SA"/>
    </w:rPr>
  </w:style>
  <w:style w:type="paragraph" w:customStyle="1" w:styleId="L2Text">
    <w:name w:val="L2Text"/>
    <w:basedOn w:val="Normal"/>
    <w:rsid w:val="005F4A4F"/>
    <w:pPr>
      <w:ind w:left="1440"/>
    </w:pPr>
  </w:style>
  <w:style w:type="character" w:customStyle="1" w:styleId="OL3TextChar">
    <w:name w:val="OL3_Text Char"/>
    <w:basedOn w:val="DefaultParagraphFont"/>
    <w:link w:val="OL3Text"/>
    <w:rsid w:val="005F4A4F"/>
    <w:rPr>
      <w:sz w:val="24"/>
      <w:szCs w:val="24"/>
      <w:lang w:val="en-US" w:eastAsia="en-US" w:bidi="ar-SA"/>
    </w:rPr>
  </w:style>
  <w:style w:type="character" w:customStyle="1" w:styleId="OL5Char">
    <w:name w:val="OL5 Char"/>
    <w:basedOn w:val="DefaultParagraphFont"/>
    <w:link w:val="OL5"/>
    <w:rsid w:val="005F4A4F"/>
    <w:rPr>
      <w:sz w:val="24"/>
      <w:szCs w:val="24"/>
      <w:lang w:val="en-US" w:eastAsia="en-US" w:bidi="ar-SA"/>
    </w:rPr>
  </w:style>
  <w:style w:type="character" w:customStyle="1" w:styleId="OL6Char">
    <w:name w:val="OL6 Char"/>
    <w:basedOn w:val="DefaultParagraphFont"/>
    <w:link w:val="OL6"/>
    <w:rsid w:val="006149D8"/>
    <w:rPr>
      <w:sz w:val="24"/>
      <w:szCs w:val="24"/>
      <w:lang w:val="en-US" w:eastAsia="en-US" w:bidi="ar-SA"/>
    </w:rPr>
  </w:style>
  <w:style w:type="character" w:customStyle="1" w:styleId="OutlineChar">
    <w:name w:val="Outline Char"/>
    <w:basedOn w:val="DefaultParagraphFont"/>
    <w:link w:val="Outline"/>
    <w:rsid w:val="001B05F0"/>
    <w:rPr>
      <w:b/>
      <w:sz w:val="24"/>
      <w:szCs w:val="24"/>
      <w:lang w:val="en-US" w:eastAsia="en-US" w:bidi="ar-SA"/>
    </w:rPr>
  </w:style>
  <w:style w:type="paragraph" w:customStyle="1" w:styleId="Default">
    <w:name w:val="Default"/>
    <w:rsid w:val="0068565F"/>
    <w:pPr>
      <w:autoSpaceDE w:val="0"/>
      <w:autoSpaceDN w:val="0"/>
      <w:adjustRightInd w:val="0"/>
    </w:pPr>
    <w:rPr>
      <w:color w:val="000000"/>
      <w:sz w:val="24"/>
      <w:szCs w:val="24"/>
    </w:rPr>
  </w:style>
  <w:style w:type="paragraph" w:customStyle="1" w:styleId="CM7">
    <w:name w:val="CM7"/>
    <w:basedOn w:val="Default"/>
    <w:next w:val="Default"/>
    <w:rsid w:val="0068565F"/>
    <w:rPr>
      <w:color w:val="auto"/>
    </w:rPr>
  </w:style>
  <w:style w:type="numbering" w:customStyle="1" w:styleId="StyleOutlinenumberedArialBoldBold">
    <w:name w:val="Style Outline numbered Arial Bold Bold"/>
    <w:basedOn w:val="NoList"/>
    <w:rsid w:val="00AC0F36"/>
    <w:pPr>
      <w:numPr>
        <w:numId w:val="38"/>
      </w:numPr>
    </w:pPr>
  </w:style>
  <w:style w:type="paragraph" w:styleId="BodyTextIndent3">
    <w:name w:val="Body Text Indent 3"/>
    <w:basedOn w:val="Normal"/>
    <w:link w:val="BodyTextIndent3Char"/>
    <w:uiPriority w:val="99"/>
    <w:semiHidden/>
    <w:unhideWhenUsed/>
    <w:rsid w:val="00CD27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270D"/>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D5"/>
    <w:rPr>
      <w:sz w:val="24"/>
    </w:rPr>
  </w:style>
  <w:style w:type="paragraph" w:styleId="Heading1">
    <w:name w:val="heading 1"/>
    <w:basedOn w:val="Normal"/>
    <w:next w:val="BodyText"/>
    <w:qFormat/>
    <w:rsid w:val="007E61D5"/>
    <w:pPr>
      <w:keepNext/>
      <w:pBdr>
        <w:bottom w:val="single" w:sz="24" w:space="1" w:color="B0B1B3"/>
      </w:pBdr>
      <w:spacing w:before="240" w:after="60"/>
      <w:outlineLvl w:val="0"/>
    </w:pPr>
    <w:rPr>
      <w:rFonts w:ascii="Arial Bold" w:hAnsi="Arial Bold"/>
      <w:b/>
      <w:color w:val="005288"/>
      <w:spacing w:val="40"/>
      <w:kern w:val="28"/>
      <w:sz w:val="32"/>
      <w:szCs w:val="32"/>
    </w:rPr>
  </w:style>
  <w:style w:type="paragraph" w:styleId="Heading2">
    <w:name w:val="heading 2"/>
    <w:basedOn w:val="Normal"/>
    <w:next w:val="BodyText"/>
    <w:qFormat/>
    <w:rsid w:val="007E61D5"/>
    <w:pPr>
      <w:keepNext/>
      <w:spacing w:before="240" w:after="60"/>
      <w:outlineLvl w:val="1"/>
    </w:pPr>
    <w:rPr>
      <w:rFonts w:ascii="Arial Narrow" w:hAnsi="Arial Narrow"/>
      <w:b/>
      <w:i/>
      <w:color w:val="005288"/>
      <w:spacing w:val="30"/>
      <w:sz w:val="28"/>
      <w:szCs w:val="28"/>
    </w:rPr>
  </w:style>
  <w:style w:type="paragraph" w:styleId="Heading3">
    <w:name w:val="heading 3"/>
    <w:basedOn w:val="Heading2"/>
    <w:next w:val="BodyText"/>
    <w:qFormat/>
    <w:rsid w:val="007E61D5"/>
    <w:pPr>
      <w:ind w:left="720"/>
      <w:outlineLvl w:val="2"/>
    </w:pPr>
    <w:rPr>
      <w:rFonts w:ascii="Arial Bold" w:hAnsi="Arial Bold"/>
      <w:i w:val="0"/>
      <w:spacing w:val="0"/>
      <w:sz w:val="24"/>
      <w:szCs w:val="24"/>
    </w:rPr>
  </w:style>
  <w:style w:type="paragraph" w:styleId="Heading4">
    <w:name w:val="heading 4"/>
    <w:basedOn w:val="Normal"/>
    <w:next w:val="BodyText"/>
    <w:qFormat/>
    <w:rsid w:val="007E61D5"/>
    <w:pPr>
      <w:keepNext/>
      <w:spacing w:before="240" w:after="60"/>
      <w:ind w:left="720"/>
      <w:outlineLvl w:val="3"/>
    </w:pPr>
    <w:rPr>
      <w:b/>
      <w:i/>
    </w:rPr>
  </w:style>
  <w:style w:type="paragraph" w:styleId="Heading5">
    <w:name w:val="heading 5"/>
    <w:basedOn w:val="Normal"/>
    <w:next w:val="BodyText"/>
    <w:qFormat/>
    <w:rsid w:val="007E61D5"/>
    <w:pPr>
      <w:numPr>
        <w:ilvl w:val="4"/>
        <w:numId w:val="4"/>
      </w:numPr>
      <w:spacing w:before="240" w:after="60"/>
      <w:outlineLvl w:val="4"/>
    </w:pPr>
    <w:rPr>
      <w:rFonts w:ascii="Arial" w:hAnsi="Arial"/>
      <w:sz w:val="22"/>
    </w:rPr>
  </w:style>
  <w:style w:type="paragraph" w:styleId="Heading6">
    <w:name w:val="heading 6"/>
    <w:basedOn w:val="Normal"/>
    <w:next w:val="BodyText"/>
    <w:qFormat/>
    <w:rsid w:val="007E61D5"/>
    <w:pPr>
      <w:numPr>
        <w:ilvl w:val="5"/>
        <w:numId w:val="4"/>
      </w:numPr>
      <w:spacing w:before="240" w:after="60"/>
      <w:outlineLvl w:val="5"/>
    </w:pPr>
    <w:rPr>
      <w:rFonts w:ascii="Arial" w:hAnsi="Arial"/>
      <w:i/>
      <w:sz w:val="22"/>
    </w:rPr>
  </w:style>
  <w:style w:type="paragraph" w:styleId="Heading7">
    <w:name w:val="heading 7"/>
    <w:basedOn w:val="Normal"/>
    <w:next w:val="Normal"/>
    <w:qFormat/>
    <w:rsid w:val="007E61D5"/>
    <w:pPr>
      <w:numPr>
        <w:ilvl w:val="6"/>
        <w:numId w:val="5"/>
      </w:numPr>
      <w:spacing w:before="240" w:after="60"/>
      <w:outlineLvl w:val="6"/>
    </w:pPr>
    <w:rPr>
      <w:rFonts w:ascii="Arial" w:hAnsi="Arial"/>
    </w:rPr>
  </w:style>
  <w:style w:type="paragraph" w:styleId="Heading8">
    <w:name w:val="heading 8"/>
    <w:basedOn w:val="Normal"/>
    <w:next w:val="Normal"/>
    <w:qFormat/>
    <w:rsid w:val="007E61D5"/>
    <w:pPr>
      <w:numPr>
        <w:ilvl w:val="7"/>
        <w:numId w:val="5"/>
      </w:numPr>
      <w:spacing w:before="240" w:after="60"/>
      <w:outlineLvl w:val="7"/>
    </w:pPr>
  </w:style>
  <w:style w:type="paragraph" w:styleId="Heading9">
    <w:name w:val="heading 9"/>
    <w:basedOn w:val="Normal"/>
    <w:next w:val="Normal"/>
    <w:qFormat/>
    <w:rsid w:val="007E61D5"/>
    <w:pPr>
      <w:framePr w:w="5602" w:h="2621" w:hRule="exact" w:hSpace="187" w:wrap="around" w:vAnchor="text" w:hAnchor="page" w:xAlign="center" w:y="217"/>
      <w:numPr>
        <w:ilvl w:val="8"/>
        <w:numId w:val="5"/>
      </w:numPr>
      <w:spacing w:before="240" w:after="60"/>
      <w:jc w:val="center"/>
      <w:outlineLvl w:val="8"/>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ion9Numbering">
    <w:name w:val="Region 9 Numbering"/>
    <w:basedOn w:val="DefaultParagraphFont"/>
    <w:rsid w:val="00AD7C06"/>
    <w:rPr>
      <w:sz w:val="24"/>
    </w:rPr>
  </w:style>
  <w:style w:type="paragraph" w:styleId="NormalWeb">
    <w:name w:val="Normal (Web)"/>
    <w:basedOn w:val="Normal"/>
    <w:semiHidden/>
    <w:rsid w:val="00AD7C06"/>
    <w:pPr>
      <w:spacing w:before="100" w:beforeAutospacing="1" w:after="100" w:afterAutospacing="1"/>
    </w:pPr>
    <w:rPr>
      <w:color w:val="000066"/>
      <w:szCs w:val="24"/>
    </w:rPr>
  </w:style>
  <w:style w:type="character" w:styleId="Hyperlink">
    <w:name w:val="Hyperlink"/>
    <w:basedOn w:val="DefaultParagraphFont"/>
    <w:uiPriority w:val="99"/>
    <w:rsid w:val="007E61D5"/>
    <w:rPr>
      <w:color w:val="0000FF"/>
      <w:u w:val="single"/>
    </w:rPr>
  </w:style>
  <w:style w:type="paragraph" w:customStyle="1" w:styleId="Title1">
    <w:name w:val="Title1"/>
    <w:basedOn w:val="Normal"/>
    <w:rsid w:val="00AD7C06"/>
    <w:pPr>
      <w:spacing w:before="100" w:beforeAutospacing="1" w:after="100" w:afterAutospacing="1"/>
      <w:jc w:val="center"/>
    </w:pPr>
    <w:rPr>
      <w:rFonts w:cs="Arial"/>
      <w:b/>
      <w:bCs/>
      <w:szCs w:val="27"/>
    </w:rPr>
  </w:style>
  <w:style w:type="character" w:customStyle="1" w:styleId="txt12b1">
    <w:name w:val="txt12b1"/>
    <w:basedOn w:val="DefaultParagraphFont"/>
    <w:rsid w:val="00AD7C06"/>
    <w:rPr>
      <w:rFonts w:ascii="Arial" w:hAnsi="Arial" w:cs="Arial" w:hint="default"/>
      <w:b/>
      <w:bCs/>
      <w:sz w:val="18"/>
      <w:szCs w:val="18"/>
    </w:rPr>
  </w:style>
  <w:style w:type="paragraph" w:styleId="Footer">
    <w:name w:val="footer"/>
    <w:basedOn w:val="Normal"/>
    <w:rsid w:val="007E61D5"/>
    <w:pPr>
      <w:tabs>
        <w:tab w:val="right" w:pos="8640"/>
      </w:tabs>
    </w:pPr>
    <w:rPr>
      <w:rFonts w:ascii="Arial" w:hAnsi="Arial"/>
      <w:b/>
      <w:sz w:val="18"/>
    </w:rPr>
  </w:style>
  <w:style w:type="character" w:styleId="PageNumber">
    <w:name w:val="page number"/>
    <w:basedOn w:val="DefaultParagraphFont"/>
    <w:rsid w:val="007E61D5"/>
  </w:style>
  <w:style w:type="paragraph" w:styleId="BodyTextIndent">
    <w:name w:val="Body Text Indent"/>
    <w:basedOn w:val="Normal"/>
    <w:semiHidden/>
    <w:rsid w:val="00AD7C06"/>
    <w:pPr>
      <w:widowControl w:val="0"/>
      <w:ind w:left="720"/>
    </w:pPr>
    <w:rPr>
      <w:rFonts w:ascii="Courier New" w:hAnsi="Courier New"/>
    </w:rPr>
  </w:style>
  <w:style w:type="paragraph" w:styleId="Title">
    <w:name w:val="Title"/>
    <w:basedOn w:val="Normal"/>
    <w:link w:val="TitleChar"/>
    <w:qFormat/>
    <w:rsid w:val="007E61D5"/>
    <w:pPr>
      <w:spacing w:before="240" w:after="60"/>
      <w:jc w:val="center"/>
      <w:outlineLvl w:val="0"/>
    </w:pPr>
    <w:rPr>
      <w:rFonts w:ascii="Arial" w:hAnsi="Arial" w:cs="Arial"/>
      <w:b/>
      <w:bCs/>
      <w:kern w:val="28"/>
      <w:sz w:val="32"/>
      <w:szCs w:val="32"/>
    </w:rPr>
  </w:style>
  <w:style w:type="character" w:styleId="Strong">
    <w:name w:val="Strong"/>
    <w:basedOn w:val="DefaultParagraphFont"/>
    <w:qFormat/>
    <w:rsid w:val="007E61D5"/>
    <w:rPr>
      <w:b/>
      <w:bCs/>
    </w:rPr>
  </w:style>
  <w:style w:type="paragraph" w:styleId="Header">
    <w:name w:val="header"/>
    <w:basedOn w:val="Normal"/>
    <w:rsid w:val="007E61D5"/>
    <w:rPr>
      <w:rFonts w:ascii="Arial" w:hAnsi="Arial"/>
      <w:b/>
      <w:i/>
      <w:sz w:val="18"/>
    </w:rPr>
  </w:style>
  <w:style w:type="paragraph" w:styleId="TOC1">
    <w:name w:val="toc 1"/>
    <w:basedOn w:val="Normal"/>
    <w:next w:val="Normal"/>
    <w:autoRedefine/>
    <w:uiPriority w:val="39"/>
    <w:rsid w:val="007E61D5"/>
    <w:pPr>
      <w:keepNext/>
      <w:tabs>
        <w:tab w:val="right" w:leader="dot" w:pos="8630"/>
      </w:tabs>
      <w:spacing w:before="360"/>
      <w:ind w:left="720"/>
    </w:pPr>
    <w:rPr>
      <w:rFonts w:ascii="Arial Bold" w:hAnsi="Arial Bold"/>
      <w:b/>
      <w:noProof/>
      <w:szCs w:val="24"/>
    </w:rPr>
  </w:style>
  <w:style w:type="paragraph" w:customStyle="1" w:styleId="Heading2EOP">
    <w:name w:val="Heading 2: EOP"/>
    <w:basedOn w:val="Normal"/>
    <w:rsid w:val="00AD7C06"/>
    <w:pPr>
      <w:spacing w:before="120" w:after="120"/>
    </w:pPr>
    <w:rPr>
      <w:b/>
      <w:bCs/>
    </w:rPr>
  </w:style>
  <w:style w:type="paragraph" w:customStyle="1" w:styleId="EOPHeading2">
    <w:name w:val="EOP Heading 2"/>
    <w:basedOn w:val="Normal"/>
    <w:rsid w:val="00AD7C06"/>
    <w:pPr>
      <w:spacing w:before="120" w:after="120"/>
    </w:pPr>
    <w:rPr>
      <w:b/>
      <w:bCs/>
    </w:rPr>
  </w:style>
  <w:style w:type="paragraph" w:customStyle="1" w:styleId="Style1">
    <w:name w:val="Style1"/>
    <w:basedOn w:val="Normal"/>
    <w:rsid w:val="00AD7C06"/>
    <w:pPr>
      <w:widowControl w:val="0"/>
      <w:spacing w:before="120" w:after="120"/>
    </w:pPr>
    <w:rPr>
      <w:b/>
      <w:szCs w:val="24"/>
    </w:rPr>
  </w:style>
  <w:style w:type="paragraph" w:customStyle="1" w:styleId="Style2">
    <w:name w:val="Style2"/>
    <w:basedOn w:val="Normal"/>
    <w:rsid w:val="00AD7C06"/>
    <w:pPr>
      <w:widowControl w:val="0"/>
      <w:jc w:val="center"/>
    </w:pPr>
    <w:rPr>
      <w:b/>
      <w:szCs w:val="24"/>
    </w:rPr>
  </w:style>
  <w:style w:type="paragraph" w:customStyle="1" w:styleId="Style3">
    <w:name w:val="Style3"/>
    <w:basedOn w:val="Normal"/>
    <w:autoRedefine/>
    <w:rsid w:val="00AD7C06"/>
    <w:pPr>
      <w:keepNext/>
      <w:keepLines/>
      <w:widowControl w:val="0"/>
      <w:spacing w:after="120"/>
    </w:pPr>
    <w:rPr>
      <w:b/>
      <w:szCs w:val="24"/>
    </w:rPr>
  </w:style>
  <w:style w:type="paragraph" w:customStyle="1" w:styleId="Style4">
    <w:name w:val="Style4"/>
    <w:basedOn w:val="Normal"/>
    <w:rsid w:val="00AD7C06"/>
    <w:pPr>
      <w:widowControl w:val="0"/>
      <w:spacing w:after="120"/>
    </w:pPr>
    <w:rPr>
      <w:szCs w:val="24"/>
    </w:rPr>
  </w:style>
  <w:style w:type="paragraph" w:customStyle="1" w:styleId="Style5">
    <w:name w:val="Style5"/>
    <w:basedOn w:val="Normal"/>
    <w:rsid w:val="00AD7C06"/>
    <w:pPr>
      <w:widowControl w:val="0"/>
      <w:spacing w:after="120"/>
    </w:pPr>
    <w:rPr>
      <w:szCs w:val="24"/>
    </w:rPr>
  </w:style>
  <w:style w:type="paragraph" w:customStyle="1" w:styleId="Style6">
    <w:name w:val="Style6"/>
    <w:basedOn w:val="Normal"/>
    <w:rsid w:val="00AD7C06"/>
  </w:style>
  <w:style w:type="paragraph" w:customStyle="1" w:styleId="Style7">
    <w:name w:val="Style7"/>
    <w:basedOn w:val="Normal"/>
    <w:rsid w:val="00AD7C06"/>
    <w:pPr>
      <w:spacing w:after="120"/>
    </w:pPr>
  </w:style>
  <w:style w:type="paragraph" w:customStyle="1" w:styleId="BodyText-EOP">
    <w:name w:val="Body Text-EOP"/>
    <w:basedOn w:val="Normal"/>
    <w:rsid w:val="00AD7C06"/>
    <w:pPr>
      <w:widowControl w:val="0"/>
      <w:spacing w:after="120"/>
      <w:ind w:left="2160"/>
    </w:pPr>
    <w:rPr>
      <w:szCs w:val="24"/>
    </w:rPr>
  </w:style>
  <w:style w:type="paragraph" w:styleId="CommentText">
    <w:name w:val="annotation text"/>
    <w:basedOn w:val="Normal"/>
    <w:semiHidden/>
    <w:rsid w:val="007E61D5"/>
  </w:style>
  <w:style w:type="paragraph" w:customStyle="1" w:styleId="StyletitleCentered">
    <w:name w:val="Style title + Centered"/>
    <w:basedOn w:val="Title1"/>
    <w:rsid w:val="00AD7C06"/>
    <w:rPr>
      <w:rFonts w:cs="Times New Roman"/>
      <w:szCs w:val="20"/>
    </w:rPr>
  </w:style>
  <w:style w:type="character" w:styleId="CommentReference">
    <w:name w:val="annotation reference"/>
    <w:basedOn w:val="DefaultParagraphFont"/>
    <w:semiHidden/>
    <w:rsid w:val="007E61D5"/>
    <w:rPr>
      <w:sz w:val="16"/>
    </w:rPr>
  </w:style>
  <w:style w:type="paragraph" w:styleId="PlainText">
    <w:name w:val="Plain Text"/>
    <w:basedOn w:val="Normal"/>
    <w:link w:val="PlainTextChar"/>
    <w:rsid w:val="007E61D5"/>
    <w:rPr>
      <w:rFonts w:ascii="Courier New" w:hAnsi="Courier New" w:cs="Courier New"/>
      <w:sz w:val="20"/>
    </w:rPr>
  </w:style>
  <w:style w:type="character" w:customStyle="1" w:styleId="Style3Char">
    <w:name w:val="Style3 Char"/>
    <w:basedOn w:val="DefaultParagraphFont"/>
    <w:rsid w:val="00AD7C06"/>
    <w:rPr>
      <w:b/>
      <w:sz w:val="24"/>
      <w:szCs w:val="24"/>
      <w:lang w:val="en-US" w:eastAsia="en-US" w:bidi="ar-SA"/>
    </w:rPr>
  </w:style>
  <w:style w:type="paragraph" w:styleId="CommentSubject">
    <w:name w:val="annotation subject"/>
    <w:basedOn w:val="CommentText"/>
    <w:next w:val="CommentText"/>
    <w:semiHidden/>
    <w:rsid w:val="007E61D5"/>
    <w:rPr>
      <w:b/>
      <w:bCs/>
      <w:sz w:val="20"/>
    </w:rPr>
  </w:style>
  <w:style w:type="paragraph" w:styleId="BalloonText">
    <w:name w:val="Balloon Text"/>
    <w:basedOn w:val="Normal"/>
    <w:semiHidden/>
    <w:rsid w:val="007E61D5"/>
    <w:rPr>
      <w:rFonts w:ascii="Tahoma" w:hAnsi="Tahoma" w:cs="Tahoma"/>
      <w:sz w:val="16"/>
      <w:szCs w:val="16"/>
    </w:rPr>
  </w:style>
  <w:style w:type="paragraph" w:customStyle="1" w:styleId="reg">
    <w:name w:val="reg"/>
    <w:basedOn w:val="Normal"/>
    <w:rsid w:val="00AD7C06"/>
    <w:pPr>
      <w:spacing w:before="100" w:beforeAutospacing="1" w:after="100" w:afterAutospacing="1"/>
    </w:pPr>
    <w:rPr>
      <w:rFonts w:ascii="Helvetica" w:eastAsia="Arial Unicode MS" w:hAnsi="Helvetica"/>
      <w:color w:val="000000"/>
      <w:sz w:val="18"/>
      <w:szCs w:val="18"/>
    </w:rPr>
  </w:style>
  <w:style w:type="paragraph" w:customStyle="1" w:styleId="NormalArial">
    <w:name w:val="Normal + Arial"/>
    <w:basedOn w:val="Heading2"/>
    <w:rsid w:val="00AD7C06"/>
    <w:pPr>
      <w:ind w:left="720" w:firstLine="720"/>
    </w:pPr>
    <w:rPr>
      <w:i w:val="0"/>
      <w:sz w:val="24"/>
      <w:szCs w:val="24"/>
    </w:rPr>
  </w:style>
  <w:style w:type="paragraph" w:customStyle="1" w:styleId="Outline">
    <w:name w:val="Outline"/>
    <w:basedOn w:val="Normal"/>
    <w:link w:val="OutlineChar"/>
    <w:rsid w:val="007E61D5"/>
    <w:pPr>
      <w:widowControl w:val="0"/>
      <w:numPr>
        <w:numId w:val="8"/>
      </w:numPr>
      <w:spacing w:before="360" w:after="120"/>
    </w:pPr>
    <w:rPr>
      <w:b/>
      <w:szCs w:val="24"/>
    </w:rPr>
  </w:style>
  <w:style w:type="paragraph" w:styleId="BodyText">
    <w:name w:val="Body Text"/>
    <w:basedOn w:val="Normal"/>
    <w:link w:val="BodyTextChar"/>
    <w:rsid w:val="007E61D5"/>
    <w:pPr>
      <w:suppressAutoHyphens/>
      <w:ind w:left="720"/>
    </w:pPr>
  </w:style>
  <w:style w:type="paragraph" w:customStyle="1" w:styleId="Level2Text">
    <w:name w:val="Level2Text"/>
    <w:basedOn w:val="BodyText"/>
    <w:rsid w:val="00AD7C06"/>
    <w:pPr>
      <w:spacing w:before="120"/>
      <w:ind w:left="1440"/>
    </w:pPr>
  </w:style>
  <w:style w:type="paragraph" w:customStyle="1" w:styleId="Level3Text">
    <w:name w:val="Level3Text"/>
    <w:basedOn w:val="Level2Text"/>
    <w:rsid w:val="00AD7C06"/>
    <w:pPr>
      <w:ind w:left="2160"/>
    </w:pPr>
  </w:style>
  <w:style w:type="paragraph" w:customStyle="1" w:styleId="Level4Text">
    <w:name w:val="Level4Text"/>
    <w:basedOn w:val="Level3Text"/>
    <w:rsid w:val="00AD7C06"/>
    <w:pPr>
      <w:ind w:left="2880"/>
    </w:pPr>
  </w:style>
  <w:style w:type="paragraph" w:customStyle="1" w:styleId="L1Text">
    <w:name w:val="L1Text"/>
    <w:basedOn w:val="Normal"/>
    <w:rsid w:val="00AD7C06"/>
    <w:pPr>
      <w:ind w:left="1080"/>
    </w:pPr>
  </w:style>
  <w:style w:type="paragraph" w:styleId="FootnoteText">
    <w:name w:val="footnote text"/>
    <w:basedOn w:val="Normal"/>
    <w:semiHidden/>
    <w:rsid w:val="007E61D5"/>
    <w:rPr>
      <w:sz w:val="20"/>
    </w:rPr>
  </w:style>
  <w:style w:type="character" w:styleId="FootnoteReference">
    <w:name w:val="footnote reference"/>
    <w:basedOn w:val="DefaultParagraphFont"/>
    <w:semiHidden/>
    <w:rsid w:val="007E61D5"/>
    <w:rPr>
      <w:vertAlign w:val="superscript"/>
    </w:rPr>
  </w:style>
  <w:style w:type="character" w:customStyle="1" w:styleId="L1TextChar">
    <w:name w:val="L1Text Char"/>
    <w:basedOn w:val="DefaultParagraphFont"/>
    <w:rsid w:val="00AD7C06"/>
    <w:rPr>
      <w:sz w:val="24"/>
      <w:lang w:val="en-US" w:eastAsia="en-US" w:bidi="ar-SA"/>
    </w:rPr>
  </w:style>
  <w:style w:type="paragraph" w:customStyle="1" w:styleId="OL2">
    <w:name w:val="OL2"/>
    <w:basedOn w:val="Normal"/>
    <w:rsid w:val="007E61D5"/>
    <w:pPr>
      <w:numPr>
        <w:ilvl w:val="1"/>
        <w:numId w:val="8"/>
      </w:numPr>
      <w:spacing w:before="240" w:after="120"/>
    </w:pPr>
    <w:rPr>
      <w:szCs w:val="24"/>
    </w:rPr>
  </w:style>
  <w:style w:type="paragraph" w:customStyle="1" w:styleId="OL2Text">
    <w:name w:val="OL2_Text"/>
    <w:basedOn w:val="Normal"/>
    <w:link w:val="OL2TextChar"/>
    <w:rsid w:val="007E61D5"/>
    <w:pPr>
      <w:ind w:left="1440"/>
    </w:pPr>
    <w:rPr>
      <w:szCs w:val="24"/>
    </w:rPr>
  </w:style>
  <w:style w:type="paragraph" w:customStyle="1" w:styleId="OL3">
    <w:name w:val="OL3"/>
    <w:basedOn w:val="Normal"/>
    <w:rsid w:val="007E61D5"/>
    <w:pPr>
      <w:numPr>
        <w:ilvl w:val="2"/>
        <w:numId w:val="8"/>
      </w:numPr>
      <w:spacing w:before="240" w:after="60"/>
    </w:pPr>
    <w:rPr>
      <w:szCs w:val="24"/>
    </w:rPr>
  </w:style>
  <w:style w:type="paragraph" w:customStyle="1" w:styleId="OL3Text">
    <w:name w:val="OL3_Text"/>
    <w:basedOn w:val="Normal"/>
    <w:link w:val="OL3TextChar"/>
    <w:rsid w:val="007E61D5"/>
    <w:pPr>
      <w:ind w:left="2160"/>
    </w:pPr>
    <w:rPr>
      <w:szCs w:val="24"/>
    </w:rPr>
  </w:style>
  <w:style w:type="paragraph" w:customStyle="1" w:styleId="OL4">
    <w:name w:val="OL4"/>
    <w:basedOn w:val="Normal"/>
    <w:link w:val="OL4Char"/>
    <w:rsid w:val="007E61D5"/>
    <w:pPr>
      <w:numPr>
        <w:ilvl w:val="3"/>
        <w:numId w:val="8"/>
      </w:numPr>
      <w:spacing w:before="120" w:after="120"/>
    </w:pPr>
    <w:rPr>
      <w:szCs w:val="24"/>
    </w:rPr>
  </w:style>
  <w:style w:type="paragraph" w:customStyle="1" w:styleId="OL4Text">
    <w:name w:val="OL4_Text"/>
    <w:basedOn w:val="Normal"/>
    <w:link w:val="OL4TextChar"/>
    <w:rsid w:val="007E61D5"/>
    <w:pPr>
      <w:ind w:left="2880"/>
    </w:pPr>
    <w:rPr>
      <w:szCs w:val="24"/>
    </w:rPr>
  </w:style>
  <w:style w:type="paragraph" w:customStyle="1" w:styleId="OL5">
    <w:name w:val="OL5"/>
    <w:basedOn w:val="Normal"/>
    <w:link w:val="OL5Char"/>
    <w:rsid w:val="007E61D5"/>
    <w:pPr>
      <w:numPr>
        <w:ilvl w:val="4"/>
        <w:numId w:val="8"/>
      </w:numPr>
      <w:spacing w:before="120" w:after="120"/>
    </w:pPr>
    <w:rPr>
      <w:szCs w:val="24"/>
    </w:rPr>
  </w:style>
  <w:style w:type="paragraph" w:customStyle="1" w:styleId="OL5Text">
    <w:name w:val="OL5_Text"/>
    <w:basedOn w:val="Normal"/>
    <w:rsid w:val="007E61D5"/>
    <w:pPr>
      <w:ind w:left="3600"/>
    </w:pPr>
    <w:rPr>
      <w:szCs w:val="24"/>
    </w:rPr>
  </w:style>
  <w:style w:type="paragraph" w:customStyle="1" w:styleId="OL6">
    <w:name w:val="OL6"/>
    <w:basedOn w:val="Normal"/>
    <w:link w:val="OL6Char"/>
    <w:rsid w:val="007E61D5"/>
    <w:pPr>
      <w:numPr>
        <w:ilvl w:val="5"/>
        <w:numId w:val="8"/>
      </w:numPr>
      <w:spacing w:before="120" w:after="60"/>
    </w:pPr>
    <w:rPr>
      <w:szCs w:val="24"/>
    </w:rPr>
  </w:style>
  <w:style w:type="paragraph" w:customStyle="1" w:styleId="OL6Text">
    <w:name w:val="OL6_Text"/>
    <w:basedOn w:val="Normal"/>
    <w:rsid w:val="007E61D5"/>
    <w:pPr>
      <w:ind w:left="4320"/>
    </w:pPr>
    <w:rPr>
      <w:szCs w:val="24"/>
    </w:rPr>
  </w:style>
  <w:style w:type="paragraph" w:customStyle="1" w:styleId="OL7">
    <w:name w:val="OL7"/>
    <w:basedOn w:val="Normal"/>
    <w:rsid w:val="007E61D5"/>
    <w:pPr>
      <w:numPr>
        <w:ilvl w:val="6"/>
        <w:numId w:val="8"/>
      </w:numPr>
      <w:spacing w:before="120" w:after="60"/>
    </w:pPr>
    <w:rPr>
      <w:szCs w:val="24"/>
    </w:rPr>
  </w:style>
  <w:style w:type="paragraph" w:customStyle="1" w:styleId="OL7Text">
    <w:name w:val="OL7_Text"/>
    <w:basedOn w:val="Normal"/>
    <w:rsid w:val="007E61D5"/>
    <w:pPr>
      <w:ind w:left="5040"/>
    </w:pPr>
    <w:rPr>
      <w:szCs w:val="24"/>
    </w:rPr>
  </w:style>
  <w:style w:type="paragraph" w:customStyle="1" w:styleId="L2TextChar">
    <w:name w:val="L2Text Char"/>
    <w:basedOn w:val="Normal"/>
    <w:rsid w:val="00AD7C06"/>
    <w:pPr>
      <w:ind w:left="1440"/>
    </w:pPr>
  </w:style>
  <w:style w:type="character" w:customStyle="1" w:styleId="L2TextCharChar">
    <w:name w:val="L2Text Char Char"/>
    <w:basedOn w:val="DefaultParagraphFont"/>
    <w:rsid w:val="00AD7C06"/>
    <w:rPr>
      <w:sz w:val="24"/>
      <w:lang w:val="en-US" w:eastAsia="en-US" w:bidi="ar-SA"/>
    </w:rPr>
  </w:style>
  <w:style w:type="paragraph" w:customStyle="1" w:styleId="square">
    <w:name w:val="square"/>
    <w:basedOn w:val="Normal"/>
    <w:rsid w:val="00AD7C06"/>
    <w:pPr>
      <w:numPr>
        <w:numId w:val="1"/>
      </w:numPr>
      <w:spacing w:before="120"/>
    </w:pPr>
    <w:rPr>
      <w:szCs w:val="24"/>
    </w:rPr>
  </w:style>
  <w:style w:type="paragraph" w:customStyle="1" w:styleId="L4Text">
    <w:name w:val="L4Text"/>
    <w:basedOn w:val="Normal"/>
    <w:rsid w:val="00AD7C06"/>
    <w:pPr>
      <w:ind w:left="2160"/>
    </w:pPr>
  </w:style>
  <w:style w:type="paragraph" w:customStyle="1" w:styleId="L3TextChar">
    <w:name w:val="L3Text Char"/>
    <w:basedOn w:val="L2TextChar"/>
    <w:rsid w:val="00AD7C06"/>
    <w:pPr>
      <w:ind w:left="1800"/>
    </w:pPr>
  </w:style>
  <w:style w:type="character" w:customStyle="1" w:styleId="L3TextCharChar">
    <w:name w:val="L3Text Char Char"/>
    <w:basedOn w:val="L2TextCharChar"/>
    <w:rsid w:val="00AD7C06"/>
    <w:rPr>
      <w:sz w:val="24"/>
      <w:lang w:val="en-US" w:eastAsia="en-US" w:bidi="ar-SA"/>
    </w:rPr>
  </w:style>
  <w:style w:type="character" w:customStyle="1" w:styleId="OL2Char">
    <w:name w:val="OL2 Char"/>
    <w:basedOn w:val="DefaultParagraphFont"/>
    <w:rsid w:val="00AD7C06"/>
    <w:rPr>
      <w:b/>
      <w:sz w:val="24"/>
      <w:szCs w:val="24"/>
      <w:lang w:val="en-US" w:eastAsia="en-US" w:bidi="ar-SA"/>
    </w:rPr>
  </w:style>
  <w:style w:type="character" w:customStyle="1" w:styleId="OL3Char">
    <w:name w:val="OL3 Char"/>
    <w:basedOn w:val="DefaultParagraphFont"/>
    <w:rsid w:val="00AD7C06"/>
    <w:rPr>
      <w:sz w:val="32"/>
      <w:szCs w:val="24"/>
      <w:lang w:val="en-US" w:eastAsia="en-US" w:bidi="ar-SA"/>
    </w:rPr>
  </w:style>
  <w:style w:type="character" w:customStyle="1" w:styleId="StyletitleCenteredChar">
    <w:name w:val="Style title + Centered Char"/>
    <w:basedOn w:val="DefaultParagraphFont"/>
    <w:rsid w:val="00AD7C06"/>
    <w:rPr>
      <w:b/>
      <w:bCs/>
      <w:sz w:val="24"/>
      <w:lang w:val="en-US" w:eastAsia="en-US" w:bidi="ar-SA"/>
    </w:rPr>
  </w:style>
  <w:style w:type="paragraph" w:customStyle="1" w:styleId="Blank">
    <w:name w:val="Blank"/>
    <w:basedOn w:val="Normal"/>
    <w:rsid w:val="007E61D5"/>
    <w:pPr>
      <w:spacing w:before="5000"/>
      <w:jc w:val="center"/>
    </w:pPr>
    <w:rPr>
      <w:szCs w:val="24"/>
    </w:rPr>
  </w:style>
  <w:style w:type="paragraph" w:styleId="TOC2">
    <w:name w:val="toc 2"/>
    <w:basedOn w:val="Normal"/>
    <w:next w:val="Normal"/>
    <w:autoRedefine/>
    <w:uiPriority w:val="39"/>
    <w:rsid w:val="007E61D5"/>
    <w:pPr>
      <w:tabs>
        <w:tab w:val="right" w:leader="dot" w:pos="8630"/>
      </w:tabs>
      <w:spacing w:before="120"/>
      <w:ind w:left="1080"/>
    </w:pPr>
    <w:rPr>
      <w:b/>
      <w:noProof/>
    </w:rPr>
  </w:style>
  <w:style w:type="paragraph" w:styleId="TOC3">
    <w:name w:val="toc 3"/>
    <w:basedOn w:val="Normal"/>
    <w:next w:val="Normal"/>
    <w:autoRedefine/>
    <w:uiPriority w:val="39"/>
    <w:rsid w:val="007E61D5"/>
    <w:pPr>
      <w:tabs>
        <w:tab w:val="right" w:leader="dot" w:pos="8626"/>
      </w:tabs>
      <w:ind w:left="1080"/>
    </w:pPr>
    <w:rPr>
      <w:noProof/>
      <w:sz w:val="20"/>
    </w:rPr>
  </w:style>
  <w:style w:type="paragraph" w:styleId="TOC4">
    <w:name w:val="toc 4"/>
    <w:basedOn w:val="Normal"/>
    <w:next w:val="Normal"/>
    <w:autoRedefine/>
    <w:semiHidden/>
    <w:rsid w:val="007E61D5"/>
    <w:pPr>
      <w:ind w:left="480"/>
    </w:pPr>
    <w:rPr>
      <w:sz w:val="20"/>
    </w:rPr>
  </w:style>
  <w:style w:type="paragraph" w:styleId="TOC5">
    <w:name w:val="toc 5"/>
    <w:basedOn w:val="Normal"/>
    <w:next w:val="Normal"/>
    <w:autoRedefine/>
    <w:semiHidden/>
    <w:rsid w:val="007E61D5"/>
    <w:pPr>
      <w:ind w:left="720"/>
    </w:pPr>
    <w:rPr>
      <w:sz w:val="20"/>
    </w:rPr>
  </w:style>
  <w:style w:type="paragraph" w:styleId="TOC6">
    <w:name w:val="toc 6"/>
    <w:basedOn w:val="Normal"/>
    <w:next w:val="Normal"/>
    <w:autoRedefine/>
    <w:semiHidden/>
    <w:rsid w:val="007E61D5"/>
    <w:pPr>
      <w:ind w:left="960"/>
    </w:pPr>
    <w:rPr>
      <w:sz w:val="20"/>
    </w:rPr>
  </w:style>
  <w:style w:type="paragraph" w:styleId="TOC7">
    <w:name w:val="toc 7"/>
    <w:basedOn w:val="Normal"/>
    <w:next w:val="Normal"/>
    <w:autoRedefine/>
    <w:semiHidden/>
    <w:rsid w:val="007E61D5"/>
    <w:pPr>
      <w:ind w:left="1200"/>
    </w:pPr>
    <w:rPr>
      <w:sz w:val="20"/>
    </w:rPr>
  </w:style>
  <w:style w:type="paragraph" w:styleId="TOC8">
    <w:name w:val="toc 8"/>
    <w:basedOn w:val="Normal"/>
    <w:next w:val="Normal"/>
    <w:autoRedefine/>
    <w:semiHidden/>
    <w:rsid w:val="007E61D5"/>
    <w:pPr>
      <w:ind w:left="1440"/>
    </w:pPr>
    <w:rPr>
      <w:sz w:val="20"/>
    </w:rPr>
  </w:style>
  <w:style w:type="paragraph" w:styleId="TOC9">
    <w:name w:val="toc 9"/>
    <w:basedOn w:val="Normal"/>
    <w:next w:val="Normal"/>
    <w:autoRedefine/>
    <w:semiHidden/>
    <w:rsid w:val="007E61D5"/>
    <w:pPr>
      <w:ind w:left="1680"/>
    </w:pPr>
    <w:rPr>
      <w:sz w:val="20"/>
    </w:rPr>
  </w:style>
  <w:style w:type="paragraph" w:customStyle="1" w:styleId="TOCTitle">
    <w:name w:val="TOC Title"/>
    <w:basedOn w:val="Normal"/>
    <w:rsid w:val="007E61D5"/>
    <w:pPr>
      <w:spacing w:before="360"/>
    </w:pPr>
    <w:rPr>
      <w:rFonts w:ascii="Arial Narrow" w:hAnsi="Arial Narrow"/>
      <w:b/>
      <w:spacing w:val="40"/>
      <w:sz w:val="32"/>
    </w:rPr>
  </w:style>
  <w:style w:type="paragraph" w:customStyle="1" w:styleId="FakeOL2Text">
    <w:name w:val="Fake_OL2_Text"/>
    <w:basedOn w:val="OL2"/>
    <w:rsid w:val="00AD7C06"/>
    <w:rPr>
      <w:b/>
    </w:rPr>
  </w:style>
  <w:style w:type="paragraph" w:customStyle="1" w:styleId="Signatories">
    <w:name w:val="Signatories"/>
    <w:basedOn w:val="Normal"/>
    <w:rsid w:val="00AD7C06"/>
    <w:pPr>
      <w:tabs>
        <w:tab w:val="left" w:pos="4320"/>
      </w:tabs>
    </w:pPr>
    <w:rPr>
      <w:szCs w:val="24"/>
    </w:rPr>
  </w:style>
  <w:style w:type="paragraph" w:customStyle="1" w:styleId="Underline">
    <w:name w:val="Underline"/>
    <w:basedOn w:val="Normal"/>
    <w:rsid w:val="00AD7C06"/>
    <w:pPr>
      <w:tabs>
        <w:tab w:val="left" w:pos="3960"/>
        <w:tab w:val="left" w:pos="4320"/>
        <w:tab w:val="right" w:pos="8280"/>
      </w:tabs>
    </w:pPr>
  </w:style>
  <w:style w:type="paragraph" w:customStyle="1" w:styleId="TableText">
    <w:name w:val="TableText"/>
    <w:rsid w:val="007E61D5"/>
    <w:pPr>
      <w:keepLines/>
      <w:spacing w:before="60" w:after="20"/>
    </w:pPr>
    <w:rPr>
      <w:rFonts w:ascii="Arial" w:hAnsi="Arial"/>
      <w:noProof/>
    </w:rPr>
  </w:style>
  <w:style w:type="paragraph" w:customStyle="1" w:styleId="TableHeader">
    <w:name w:val="TableHeader"/>
    <w:basedOn w:val="TableText"/>
    <w:rsid w:val="007E61D5"/>
    <w:pPr>
      <w:keepNext/>
      <w:keepLines w:val="0"/>
      <w:spacing w:before="40" w:after="40"/>
      <w:jc w:val="center"/>
    </w:pPr>
    <w:rPr>
      <w:b/>
      <w:noProof w:val="0"/>
      <w:color w:val="FFFFFF"/>
    </w:rPr>
  </w:style>
  <w:style w:type="character" w:customStyle="1" w:styleId="PlainTextChar">
    <w:name w:val="Plain Text Char"/>
    <w:basedOn w:val="DefaultParagraphFont"/>
    <w:link w:val="PlainText"/>
    <w:rsid w:val="007E61D5"/>
    <w:rPr>
      <w:rFonts w:ascii="Courier New" w:hAnsi="Courier New" w:cs="Courier New"/>
      <w:lang w:val="en-US" w:eastAsia="en-US" w:bidi="ar-SA"/>
    </w:rPr>
  </w:style>
  <w:style w:type="paragraph" w:customStyle="1" w:styleId="PhoneNumber">
    <w:name w:val="Phone Number"/>
    <w:basedOn w:val="Normal"/>
    <w:rsid w:val="00AD7C06"/>
    <w:pPr>
      <w:tabs>
        <w:tab w:val="right" w:leader="dot" w:pos="9360"/>
      </w:tabs>
      <w:spacing w:before="60" w:after="60"/>
    </w:pPr>
  </w:style>
  <w:style w:type="paragraph" w:customStyle="1" w:styleId="PNL2">
    <w:name w:val="PNL2"/>
    <w:basedOn w:val="PhoneNumber"/>
    <w:rsid w:val="00AD7C06"/>
    <w:pPr>
      <w:ind w:left="360"/>
    </w:pPr>
  </w:style>
  <w:style w:type="paragraph" w:customStyle="1" w:styleId="PNL3">
    <w:name w:val="PNL3"/>
    <w:basedOn w:val="PNL2"/>
    <w:rsid w:val="00AD7C06"/>
    <w:pPr>
      <w:ind w:left="720"/>
    </w:pPr>
  </w:style>
  <w:style w:type="character" w:customStyle="1" w:styleId="TitleChar">
    <w:name w:val="Title Char"/>
    <w:basedOn w:val="DefaultParagraphFont"/>
    <w:link w:val="Title"/>
    <w:rsid w:val="007E61D5"/>
    <w:rPr>
      <w:rFonts w:ascii="Arial" w:hAnsi="Arial" w:cs="Arial"/>
      <w:b/>
      <w:bCs/>
      <w:kern w:val="28"/>
      <w:sz w:val="32"/>
      <w:szCs w:val="32"/>
      <w:lang w:val="en-US" w:eastAsia="en-US" w:bidi="ar-SA"/>
    </w:rPr>
  </w:style>
  <w:style w:type="character" w:customStyle="1" w:styleId="BodyTextChar">
    <w:name w:val="Body Text Char"/>
    <w:basedOn w:val="DefaultParagraphFont"/>
    <w:link w:val="BodyText"/>
    <w:rsid w:val="007E61D5"/>
    <w:rPr>
      <w:sz w:val="24"/>
      <w:lang w:val="en-US" w:eastAsia="en-US" w:bidi="ar-SA"/>
    </w:rPr>
  </w:style>
  <w:style w:type="character" w:customStyle="1" w:styleId="BlankChar">
    <w:name w:val="Blank Char"/>
    <w:basedOn w:val="DefaultParagraphFont"/>
    <w:rsid w:val="007E61D5"/>
    <w:rPr>
      <w:sz w:val="24"/>
      <w:szCs w:val="24"/>
      <w:lang w:val="en-US" w:eastAsia="en-US" w:bidi="ar-SA"/>
    </w:rPr>
  </w:style>
  <w:style w:type="character" w:customStyle="1" w:styleId="BodyTextCharChar">
    <w:name w:val="Body Text Char Char"/>
    <w:basedOn w:val="DefaultParagraphFont"/>
    <w:rsid w:val="007E61D5"/>
    <w:rPr>
      <w:sz w:val="24"/>
      <w:lang w:val="en-US" w:eastAsia="en-US" w:bidi="ar-SA"/>
    </w:rPr>
  </w:style>
  <w:style w:type="character" w:customStyle="1" w:styleId="BodyTextChar1">
    <w:name w:val="Body Text Char1"/>
    <w:basedOn w:val="DefaultParagraphFont"/>
    <w:locked/>
    <w:rsid w:val="007E61D5"/>
    <w:rPr>
      <w:rFonts w:cs="Times New Roman"/>
      <w:sz w:val="24"/>
    </w:rPr>
  </w:style>
  <w:style w:type="paragraph" w:customStyle="1" w:styleId="Boxed">
    <w:name w:val="Boxed"/>
    <w:basedOn w:val="Normal"/>
    <w:rsid w:val="007E61D5"/>
    <w:pPr>
      <w:pBdr>
        <w:top w:val="single" w:sz="18" w:space="1" w:color="002F80"/>
        <w:left w:val="single" w:sz="18" w:space="4" w:color="002F80"/>
        <w:bottom w:val="single" w:sz="18" w:space="1" w:color="002F80"/>
        <w:right w:val="single" w:sz="18" w:space="4" w:color="002F80"/>
      </w:pBdr>
      <w:shd w:val="clear" w:color="auto" w:fill="B0B1B3"/>
      <w:ind w:left="720"/>
      <w:jc w:val="both"/>
    </w:pPr>
    <w:rPr>
      <w:rFonts w:ascii="Arial" w:hAnsi="Arial"/>
      <w:sz w:val="20"/>
    </w:rPr>
  </w:style>
  <w:style w:type="paragraph" w:customStyle="1" w:styleId="Bullet">
    <w:name w:val="Bullet"/>
    <w:rsid w:val="007E61D5"/>
    <w:pPr>
      <w:numPr>
        <w:numId w:val="2"/>
      </w:numPr>
      <w:spacing w:before="120"/>
    </w:pPr>
    <w:rPr>
      <w:sz w:val="24"/>
    </w:rPr>
  </w:style>
  <w:style w:type="paragraph" w:customStyle="1" w:styleId="Bullets">
    <w:name w:val="Bullets"/>
    <w:basedOn w:val="Normal"/>
    <w:rsid w:val="007E61D5"/>
    <w:pPr>
      <w:numPr>
        <w:numId w:val="3"/>
      </w:numPr>
    </w:pPr>
  </w:style>
  <w:style w:type="paragraph" w:styleId="Caption">
    <w:name w:val="caption"/>
    <w:basedOn w:val="Normal"/>
    <w:next w:val="Normal"/>
    <w:qFormat/>
    <w:rsid w:val="007E61D5"/>
    <w:pPr>
      <w:spacing w:before="240" w:after="240"/>
      <w:ind w:left="720" w:right="720"/>
      <w:jc w:val="center"/>
    </w:pPr>
    <w:rPr>
      <w:rFonts w:ascii="Arial" w:hAnsi="Arial"/>
      <w:b/>
      <w:sz w:val="22"/>
    </w:rPr>
  </w:style>
  <w:style w:type="character" w:customStyle="1" w:styleId="CaptionChar">
    <w:name w:val="Caption Char"/>
    <w:basedOn w:val="DefaultParagraphFont"/>
    <w:locked/>
    <w:rsid w:val="007E61D5"/>
    <w:rPr>
      <w:rFonts w:ascii="Arial" w:hAnsi="Arial" w:cs="Times New Roman"/>
      <w:b/>
      <w:sz w:val="22"/>
    </w:rPr>
  </w:style>
  <w:style w:type="character" w:customStyle="1" w:styleId="CommentTextChar">
    <w:name w:val="Comment Text Char"/>
    <w:basedOn w:val="DefaultParagraphFont"/>
    <w:semiHidden/>
    <w:locked/>
    <w:rsid w:val="007E61D5"/>
    <w:rPr>
      <w:sz w:val="24"/>
      <w:lang w:val="en-US" w:eastAsia="en-US" w:bidi="ar-SA"/>
    </w:rPr>
  </w:style>
  <w:style w:type="paragraph" w:styleId="DocumentMap">
    <w:name w:val="Document Map"/>
    <w:basedOn w:val="Normal"/>
    <w:semiHidden/>
    <w:rsid w:val="007E61D5"/>
    <w:pPr>
      <w:shd w:val="clear" w:color="auto" w:fill="000080"/>
    </w:pPr>
    <w:rPr>
      <w:rFonts w:ascii="Tahoma" w:hAnsi="Tahoma" w:cs="Tahoma"/>
    </w:rPr>
  </w:style>
  <w:style w:type="character" w:styleId="Emphasis">
    <w:name w:val="Emphasis"/>
    <w:basedOn w:val="DefaultParagraphFont"/>
    <w:qFormat/>
    <w:rsid w:val="007E61D5"/>
    <w:rPr>
      <w:i/>
      <w:iCs/>
    </w:rPr>
  </w:style>
  <w:style w:type="paragraph" w:customStyle="1" w:styleId="FakeHeading1">
    <w:name w:val="Fake Heading 1"/>
    <w:basedOn w:val="Normal"/>
    <w:rsid w:val="007E61D5"/>
    <w:pPr>
      <w:pBdr>
        <w:bottom w:val="single" w:sz="24" w:space="1" w:color="B0B1B3"/>
      </w:pBdr>
      <w:spacing w:before="240" w:after="60"/>
    </w:pPr>
    <w:rPr>
      <w:rFonts w:ascii="Arial Bold" w:hAnsi="Arial Bold" w:cs="Arial"/>
      <w:b/>
      <w:color w:val="005288"/>
      <w:spacing w:val="40"/>
      <w:sz w:val="32"/>
      <w:szCs w:val="32"/>
    </w:rPr>
  </w:style>
  <w:style w:type="paragraph" w:customStyle="1" w:styleId="FakeHeading2">
    <w:name w:val="Fake Heading 2"/>
    <w:basedOn w:val="BodyText"/>
    <w:rsid w:val="007E61D5"/>
    <w:pPr>
      <w:keepNext/>
      <w:spacing w:before="240" w:after="60"/>
      <w:ind w:left="0"/>
    </w:pPr>
    <w:rPr>
      <w:rFonts w:ascii="Arial Narrow" w:hAnsi="Arial Narrow"/>
      <w:b/>
      <w:i/>
      <w:color w:val="002F80"/>
      <w:spacing w:val="30"/>
      <w:sz w:val="28"/>
      <w:szCs w:val="28"/>
    </w:rPr>
  </w:style>
  <w:style w:type="paragraph" w:customStyle="1" w:styleId="FakeHeading3">
    <w:name w:val="Fake Heading 3"/>
    <w:basedOn w:val="BodyText"/>
    <w:rsid w:val="007E61D5"/>
    <w:pPr>
      <w:keepNext/>
      <w:spacing w:before="240" w:after="60"/>
    </w:pPr>
    <w:rPr>
      <w:rFonts w:ascii="Arial Bold" w:hAnsi="Arial Bold"/>
      <w:b/>
      <w:color w:val="002F80"/>
      <w:szCs w:val="24"/>
    </w:rPr>
  </w:style>
  <w:style w:type="character" w:styleId="FollowedHyperlink">
    <w:name w:val="FollowedHyperlink"/>
    <w:basedOn w:val="DefaultParagraphFont"/>
    <w:rsid w:val="007E61D5"/>
    <w:rPr>
      <w:color w:val="800080"/>
      <w:u w:val="single"/>
    </w:rPr>
  </w:style>
  <w:style w:type="character" w:styleId="HTMLCite">
    <w:name w:val="HTML Cite"/>
    <w:basedOn w:val="DefaultParagraphFont"/>
    <w:rsid w:val="007E61D5"/>
    <w:rPr>
      <w:i w:val="0"/>
      <w:iCs w:val="0"/>
    </w:rPr>
  </w:style>
  <w:style w:type="paragraph" w:styleId="Index1">
    <w:name w:val="index 1"/>
    <w:basedOn w:val="Normal"/>
    <w:next w:val="Normal"/>
    <w:autoRedefine/>
    <w:semiHidden/>
    <w:rsid w:val="007E61D5"/>
    <w:pPr>
      <w:tabs>
        <w:tab w:val="right" w:leader="dot" w:pos="8640"/>
      </w:tabs>
      <w:ind w:left="240" w:hanging="240"/>
    </w:pPr>
  </w:style>
  <w:style w:type="paragraph" w:styleId="IndexHeading">
    <w:name w:val="index heading"/>
    <w:basedOn w:val="Normal"/>
    <w:next w:val="Index1"/>
    <w:semiHidden/>
    <w:rsid w:val="007E61D5"/>
  </w:style>
  <w:style w:type="paragraph" w:customStyle="1" w:styleId="Number">
    <w:name w:val="Number"/>
    <w:basedOn w:val="Normal"/>
    <w:rsid w:val="007E61D5"/>
    <w:pPr>
      <w:numPr>
        <w:numId w:val="6"/>
      </w:numPr>
      <w:spacing w:before="120"/>
    </w:pPr>
  </w:style>
  <w:style w:type="paragraph" w:customStyle="1" w:styleId="PreparedForUnder">
    <w:name w:val="Prepared For/Under"/>
    <w:basedOn w:val="FakeHeading1"/>
    <w:rsid w:val="007E61D5"/>
    <w:pPr>
      <w:ind w:right="2790"/>
    </w:pPr>
    <w:rPr>
      <w:rFonts w:cs="Times New Roman"/>
      <w:bCs/>
      <w:szCs w:val="20"/>
    </w:rPr>
  </w:style>
  <w:style w:type="paragraph" w:customStyle="1" w:styleId="Question">
    <w:name w:val="Question"/>
    <w:basedOn w:val="Normal"/>
    <w:qFormat/>
    <w:rsid w:val="007E61D5"/>
    <w:pPr>
      <w:spacing w:before="240"/>
    </w:pPr>
  </w:style>
  <w:style w:type="table" w:customStyle="1" w:styleId="Table">
    <w:name w:val="Table"/>
    <w:basedOn w:val="TableNormal"/>
    <w:rsid w:val="007E61D5"/>
    <w:pPr>
      <w:spacing w:before="60" w:after="60"/>
    </w:pPr>
    <w:rPr>
      <w:rFonts w:ascii="Arial" w:hAnsi="Arial"/>
      <w:sz w:val="24"/>
      <w:szCs w:val="18"/>
    </w:rPr>
    <w:tblPr>
      <w:tblInd w:w="0" w:type="dxa"/>
      <w:tblBorders>
        <w:top w:val="single" w:sz="36" w:space="0" w:color="002F80"/>
        <w:bottom w:val="single" w:sz="36" w:space="0" w:color="002F80"/>
        <w:insideH w:val="single" w:sz="4" w:space="0" w:color="auto"/>
      </w:tblBorders>
      <w:tblCellMar>
        <w:top w:w="0" w:type="dxa"/>
        <w:left w:w="108" w:type="dxa"/>
        <w:bottom w:w="0" w:type="dxa"/>
        <w:right w:w="108" w:type="dxa"/>
      </w:tblCellMar>
    </w:tblPr>
    <w:tblStylePr w:type="firstRow">
      <w:pPr>
        <w:wordWrap/>
        <w:spacing w:line="240" w:lineRule="auto"/>
      </w:pPr>
      <w:rPr>
        <w:rFonts w:ascii="Tahoma" w:hAnsi="Tahoma"/>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rsid w:val="007E6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bullet"/>
    <w:basedOn w:val="TableText"/>
    <w:rsid w:val="007E61D5"/>
    <w:pPr>
      <w:keepLines w:val="0"/>
      <w:numPr>
        <w:numId w:val="7"/>
      </w:numPr>
      <w:spacing w:before="20"/>
    </w:pPr>
    <w:rPr>
      <w:noProof w:val="0"/>
    </w:rPr>
  </w:style>
  <w:style w:type="character" w:customStyle="1" w:styleId="OL4TextChar">
    <w:name w:val="OL4_Text Char"/>
    <w:basedOn w:val="DefaultParagraphFont"/>
    <w:link w:val="OL4Text"/>
    <w:rsid w:val="00D209CF"/>
    <w:rPr>
      <w:sz w:val="24"/>
      <w:szCs w:val="24"/>
      <w:lang w:val="en-US" w:eastAsia="en-US" w:bidi="ar-SA"/>
    </w:rPr>
  </w:style>
  <w:style w:type="character" w:customStyle="1" w:styleId="OL4Char">
    <w:name w:val="OL4 Char"/>
    <w:basedOn w:val="DefaultParagraphFont"/>
    <w:link w:val="OL4"/>
    <w:rsid w:val="00D209CF"/>
    <w:rPr>
      <w:sz w:val="24"/>
      <w:szCs w:val="24"/>
      <w:lang w:val="en-US" w:eastAsia="en-US" w:bidi="ar-SA"/>
    </w:rPr>
  </w:style>
  <w:style w:type="paragraph" w:customStyle="1" w:styleId="OL1">
    <w:name w:val="OL1"/>
    <w:basedOn w:val="Normal"/>
    <w:rsid w:val="00D209CF"/>
    <w:pPr>
      <w:widowControl w:val="0"/>
      <w:numPr>
        <w:numId w:val="11"/>
      </w:numPr>
      <w:spacing w:before="360" w:after="120"/>
    </w:pPr>
    <w:rPr>
      <w:b/>
      <w:szCs w:val="24"/>
    </w:rPr>
  </w:style>
  <w:style w:type="character" w:customStyle="1" w:styleId="OL2TextChar">
    <w:name w:val="OL2_Text Char"/>
    <w:basedOn w:val="DefaultParagraphFont"/>
    <w:link w:val="OL2Text"/>
    <w:rsid w:val="00D209CF"/>
    <w:rPr>
      <w:sz w:val="24"/>
      <w:szCs w:val="24"/>
      <w:lang w:val="en-US" w:eastAsia="en-US" w:bidi="ar-SA"/>
    </w:rPr>
  </w:style>
  <w:style w:type="paragraph" w:customStyle="1" w:styleId="tabletext0">
    <w:name w:val="tabletext"/>
    <w:basedOn w:val="Normal"/>
    <w:link w:val="tabletextChar"/>
    <w:rsid w:val="00D209CF"/>
    <w:pPr>
      <w:spacing w:after="240"/>
      <w:jc w:val="both"/>
    </w:pPr>
    <w:rPr>
      <w:sz w:val="23"/>
      <w:szCs w:val="23"/>
    </w:rPr>
  </w:style>
  <w:style w:type="character" w:customStyle="1" w:styleId="tabletextChar">
    <w:name w:val="tabletext Char"/>
    <w:basedOn w:val="DefaultParagraphFont"/>
    <w:link w:val="tabletext0"/>
    <w:locked/>
    <w:rsid w:val="00D209CF"/>
    <w:rPr>
      <w:sz w:val="23"/>
      <w:szCs w:val="23"/>
      <w:lang w:val="en-US" w:eastAsia="en-US" w:bidi="ar-SA"/>
    </w:rPr>
  </w:style>
  <w:style w:type="paragraph" w:customStyle="1" w:styleId="L2Text">
    <w:name w:val="L2Text"/>
    <w:basedOn w:val="Normal"/>
    <w:rsid w:val="005F4A4F"/>
    <w:pPr>
      <w:ind w:left="1440"/>
    </w:pPr>
  </w:style>
  <w:style w:type="character" w:customStyle="1" w:styleId="OL3TextChar">
    <w:name w:val="OL3_Text Char"/>
    <w:basedOn w:val="DefaultParagraphFont"/>
    <w:link w:val="OL3Text"/>
    <w:rsid w:val="005F4A4F"/>
    <w:rPr>
      <w:sz w:val="24"/>
      <w:szCs w:val="24"/>
      <w:lang w:val="en-US" w:eastAsia="en-US" w:bidi="ar-SA"/>
    </w:rPr>
  </w:style>
  <w:style w:type="character" w:customStyle="1" w:styleId="OL5Char">
    <w:name w:val="OL5 Char"/>
    <w:basedOn w:val="DefaultParagraphFont"/>
    <w:link w:val="OL5"/>
    <w:rsid w:val="005F4A4F"/>
    <w:rPr>
      <w:sz w:val="24"/>
      <w:szCs w:val="24"/>
      <w:lang w:val="en-US" w:eastAsia="en-US" w:bidi="ar-SA"/>
    </w:rPr>
  </w:style>
  <w:style w:type="character" w:customStyle="1" w:styleId="OL6Char">
    <w:name w:val="OL6 Char"/>
    <w:basedOn w:val="DefaultParagraphFont"/>
    <w:link w:val="OL6"/>
    <w:rsid w:val="006149D8"/>
    <w:rPr>
      <w:sz w:val="24"/>
      <w:szCs w:val="24"/>
      <w:lang w:val="en-US" w:eastAsia="en-US" w:bidi="ar-SA"/>
    </w:rPr>
  </w:style>
  <w:style w:type="character" w:customStyle="1" w:styleId="OutlineChar">
    <w:name w:val="Outline Char"/>
    <w:basedOn w:val="DefaultParagraphFont"/>
    <w:link w:val="Outline"/>
    <w:rsid w:val="001B05F0"/>
    <w:rPr>
      <w:b/>
      <w:sz w:val="24"/>
      <w:szCs w:val="24"/>
      <w:lang w:val="en-US" w:eastAsia="en-US" w:bidi="ar-SA"/>
    </w:rPr>
  </w:style>
  <w:style w:type="paragraph" w:customStyle="1" w:styleId="Default">
    <w:name w:val="Default"/>
    <w:rsid w:val="0068565F"/>
    <w:pPr>
      <w:autoSpaceDE w:val="0"/>
      <w:autoSpaceDN w:val="0"/>
      <w:adjustRightInd w:val="0"/>
    </w:pPr>
    <w:rPr>
      <w:color w:val="000000"/>
      <w:sz w:val="24"/>
      <w:szCs w:val="24"/>
    </w:rPr>
  </w:style>
  <w:style w:type="paragraph" w:customStyle="1" w:styleId="CM7">
    <w:name w:val="CM7"/>
    <w:basedOn w:val="Default"/>
    <w:next w:val="Default"/>
    <w:rsid w:val="0068565F"/>
    <w:rPr>
      <w:color w:val="auto"/>
    </w:rPr>
  </w:style>
  <w:style w:type="numbering" w:customStyle="1" w:styleId="StyleOutlinenumberedArialBoldBold">
    <w:name w:val="Style Outline numbered Arial Bold Bold"/>
    <w:basedOn w:val="NoList"/>
    <w:rsid w:val="00AC0F36"/>
    <w:pPr>
      <w:numPr>
        <w:numId w:val="38"/>
      </w:numPr>
    </w:pPr>
  </w:style>
  <w:style w:type="paragraph" w:styleId="BodyTextIndent3">
    <w:name w:val="Body Text Indent 3"/>
    <w:basedOn w:val="Normal"/>
    <w:link w:val="BodyTextIndent3Char"/>
    <w:uiPriority w:val="99"/>
    <w:semiHidden/>
    <w:unhideWhenUsed/>
    <w:rsid w:val="00CD27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27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14459">
      <w:bodyDiv w:val="1"/>
      <w:marLeft w:val="0"/>
      <w:marRight w:val="0"/>
      <w:marTop w:val="0"/>
      <w:marBottom w:val="0"/>
      <w:divBdr>
        <w:top w:val="none" w:sz="0" w:space="0" w:color="auto"/>
        <w:left w:val="none" w:sz="0" w:space="0" w:color="auto"/>
        <w:bottom w:val="none" w:sz="0" w:space="0" w:color="auto"/>
        <w:right w:val="none" w:sz="0" w:space="0" w:color="auto"/>
      </w:divBdr>
      <w:divsChild>
        <w:div w:id="66748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89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821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C977AF-A51A-EB4E-8D3D-A8089456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6360</Words>
  <Characters>36258</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2014-04-01T21:08:00Z</dcterms:created>
  <dcterms:modified xsi:type="dcterms:W3CDTF">2015-03-09T17:03:00Z</dcterms:modified>
</cp:coreProperties>
</file>